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BE" w:rsidRDefault="00B03FBE" w:rsidP="00B03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085975" cy="523875"/>
            <wp:effectExtent l="0" t="0" r="0" b="9525"/>
            <wp:docPr id="1" name="Picture 1" descr="C:\Users\cpawliuk\AppData\Local\Microsoft\Windows\INetCache\Content.MSO\7D9B16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wliuk\AppData\Local\Microsoft\Windows\INetCache\Content.MSO\7D9B16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 </w:t>
      </w:r>
    </w:p>
    <w:p w:rsidR="00B03FBE" w:rsidRDefault="00B03FBE" w:rsidP="00B03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Committee on Non-Tenure-Track Faculty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color w:val="212121"/>
        </w:rPr>
        <w:t>Tuesday, March 21, 1-2:30pm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392</w:t>
      </w:r>
      <w:bookmarkStart w:id="0" w:name="_GoBack"/>
      <w:bookmarkEnd w:id="0"/>
      <w:r>
        <w:rPr>
          <w:rStyle w:val="normaltextrun"/>
          <w:rFonts w:ascii="Garamond" w:hAnsi="Garamond" w:cs="Segoe UI"/>
        </w:rPr>
        <w:t> Lory Student Center</w:t>
      </w:r>
    </w:p>
    <w:p w:rsidR="00B03FBE" w:rsidRDefault="00B03FBE" w:rsidP="00B03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1) MINUTES were not approved. 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2) Faculty Council recap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Feedback from FC indicates that they don’t believe our committee’s research is </w:t>
      </w:r>
      <w:proofErr w:type="gramStart"/>
      <w:r>
        <w:rPr>
          <w:rStyle w:val="normaltextrun"/>
          <w:rFonts w:ascii="Garamond" w:hAnsi="Garamond" w:cs="Segoe UI"/>
        </w:rPr>
        <w:t>sufficient</w:t>
      </w:r>
      <w:proofErr w:type="gramEnd"/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Also got a sense that “</w:t>
      </w:r>
      <w:proofErr w:type="gramStart"/>
      <w:r>
        <w:rPr>
          <w:rStyle w:val="contextualspellingandgrammarerror"/>
          <w:rFonts w:ascii="Garamond" w:hAnsi="Garamond" w:cs="Segoe UI"/>
        </w:rPr>
        <w:t>teaching  tenure</w:t>
      </w:r>
      <w:proofErr w:type="gramEnd"/>
      <w:r>
        <w:rPr>
          <w:rStyle w:val="normaltextrun"/>
          <w:rFonts w:ascii="Garamond" w:hAnsi="Garamond" w:cs="Segoe UI"/>
        </w:rPr>
        <w:t>” is a more preferable solution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TT faculty are very resistant to the use of the term “Professor of Practice” because of the lack of a terminal degree by some NTT faculty. 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Important to tease apart individual opinions with widespread sentiment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Perhaps making big changes to the faculty manual (like removing ‘regular’ faculty) was too big of a step all at once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proofErr w:type="spellStart"/>
      <w:r>
        <w:rPr>
          <w:rStyle w:val="spellingerror"/>
          <w:rFonts w:ascii="Garamond" w:hAnsi="Garamond" w:cs="Segoe UI"/>
        </w:rPr>
        <w:t>CoRSAF</w:t>
      </w:r>
      <w:proofErr w:type="spellEnd"/>
      <w:r>
        <w:rPr>
          <w:rStyle w:val="normaltextrun"/>
          <w:rFonts w:ascii="Garamond" w:hAnsi="Garamond" w:cs="Segoe UI"/>
        </w:rPr>
        <w:t> is occupied for the next couple of meetings with the bullying policy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Faculty Governance has not given </w:t>
      </w:r>
      <w:proofErr w:type="spellStart"/>
      <w:r>
        <w:rPr>
          <w:rStyle w:val="spellingerror"/>
          <w:rFonts w:ascii="Garamond" w:hAnsi="Garamond" w:cs="Segoe UI"/>
        </w:rPr>
        <w:t>CoNTTF</w:t>
      </w:r>
      <w:proofErr w:type="spellEnd"/>
      <w:r>
        <w:rPr>
          <w:rStyle w:val="normaltextrun"/>
          <w:rFonts w:ascii="Garamond" w:hAnsi="Garamond" w:cs="Segoe UI"/>
        </w:rPr>
        <w:t> feedback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Major objections by deans/department heads are financial: some speculation that the proposal would pass as is if it was centrally funded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3) Discussed how the president’s commission on women and gender equity report relates to our mission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Intersectionality of NTTF and women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Determine how we might align our collective goals to improve climate for everyone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Next Steps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Ask Mary </w:t>
      </w:r>
      <w:proofErr w:type="spellStart"/>
      <w:r>
        <w:rPr>
          <w:rStyle w:val="spellingerror"/>
          <w:rFonts w:ascii="Garamond" w:hAnsi="Garamond" w:cs="Segoe UI"/>
        </w:rPr>
        <w:t>Stromburg</w:t>
      </w:r>
      <w:proofErr w:type="spellEnd"/>
      <w:r>
        <w:rPr>
          <w:rStyle w:val="normaltextrun"/>
          <w:rFonts w:ascii="Garamond" w:hAnsi="Garamond" w:cs="Segoe UI"/>
        </w:rPr>
        <w:t> to reach out to Don Estep to see where Faculty Governance is on our draft faculty code changes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As an initial step: make smaller changes to Section C only to make some progress this semester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Expand “senior teaching” appointment to include non-teaching NTT faculty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Add language about career path to senior teaching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Put restrictions on “special” faculty appointment type (&gt;50% FTE, 1 year only) 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Potentially add adjunct (&lt;50% FTE)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5) Other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Consider making changes to section C that specifies how members of our committee are elected </w:t>
      </w:r>
      <w:hyperlink r:id="rId6" w:anchor="CNTTF" w:tgtFrame="_blank" w:history="1">
        <w:r>
          <w:rPr>
            <w:rStyle w:val="normaltextrun"/>
            <w:rFonts w:ascii="Garamond" w:hAnsi="Garamond" w:cs="Segoe UI"/>
            <w:color w:val="0000FF"/>
            <w:u w:val="single"/>
          </w:rPr>
          <w:t>http://facultycouncil.colostate.edu/faculty-manual-section-c/#CNTTF</w:t>
        </w:r>
      </w:hyperlink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Currently nominated by college/library NTTF committee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Disagreement about the status of the School of Business NTTF committee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Affects Jenny Morse’s ability to be nominated for another term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Specify that members can be nominated outside the college committee if members can’t be solicited in that manner</w:t>
      </w:r>
      <w:r>
        <w:rPr>
          <w:rStyle w:val="eop"/>
          <w:rFonts w:ascii="Garamond" w:hAnsi="Garamond"/>
        </w:rPr>
        <w:t> </w:t>
      </w:r>
    </w:p>
    <w:p w:rsidR="00B03FBE" w:rsidRDefault="00B03FBE" w:rsidP="00B03F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4) Adjourn </w:t>
      </w:r>
      <w:r>
        <w:rPr>
          <w:rStyle w:val="eop"/>
          <w:rFonts w:ascii="Garamond" w:hAnsi="Garamond"/>
        </w:rPr>
        <w:t> </w:t>
      </w:r>
    </w:p>
    <w:p w:rsidR="000F0D9F" w:rsidRDefault="000F0D9F"/>
    <w:sectPr w:rsidR="000F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DBF"/>
    <w:multiLevelType w:val="multilevel"/>
    <w:tmpl w:val="502AAD98"/>
    <w:lvl w:ilvl="0">
      <w:start w:val="3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34AA1"/>
    <w:multiLevelType w:val="multilevel"/>
    <w:tmpl w:val="7FD0B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A42528F"/>
    <w:multiLevelType w:val="multilevel"/>
    <w:tmpl w:val="196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56716"/>
    <w:multiLevelType w:val="multilevel"/>
    <w:tmpl w:val="F42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C4B36"/>
    <w:multiLevelType w:val="multilevel"/>
    <w:tmpl w:val="2D186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72C5C"/>
    <w:multiLevelType w:val="multilevel"/>
    <w:tmpl w:val="F2FAE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FD43DF"/>
    <w:multiLevelType w:val="multilevel"/>
    <w:tmpl w:val="24B6E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3DC319D"/>
    <w:multiLevelType w:val="multilevel"/>
    <w:tmpl w:val="003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6785D"/>
    <w:multiLevelType w:val="multilevel"/>
    <w:tmpl w:val="98CC6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4E42CFE"/>
    <w:multiLevelType w:val="multilevel"/>
    <w:tmpl w:val="6C2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C53A56"/>
    <w:multiLevelType w:val="multilevel"/>
    <w:tmpl w:val="608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BE"/>
    <w:rsid w:val="000F0D9F"/>
    <w:rsid w:val="00B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6584"/>
  <w15:chartTrackingRefBased/>
  <w15:docId w15:val="{580999C1-9F0B-4D9E-B025-E3FC9D5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3FBE"/>
  </w:style>
  <w:style w:type="character" w:customStyle="1" w:styleId="eop">
    <w:name w:val="eop"/>
    <w:basedOn w:val="DefaultParagraphFont"/>
    <w:rsid w:val="00B03FBE"/>
  </w:style>
  <w:style w:type="character" w:customStyle="1" w:styleId="contextualspellingandgrammarerror">
    <w:name w:val="contextualspellingandgrammarerror"/>
    <w:basedOn w:val="DefaultParagraphFont"/>
    <w:rsid w:val="00B03FBE"/>
  </w:style>
  <w:style w:type="character" w:customStyle="1" w:styleId="spellingerror">
    <w:name w:val="spellingerror"/>
    <w:basedOn w:val="DefaultParagraphFont"/>
    <w:rsid w:val="00B03FBE"/>
  </w:style>
  <w:style w:type="paragraph" w:styleId="BalloonText">
    <w:name w:val="Balloon Text"/>
    <w:basedOn w:val="Normal"/>
    <w:link w:val="BalloonTextChar"/>
    <w:uiPriority w:val="99"/>
    <w:semiHidden/>
    <w:unhideWhenUsed/>
    <w:rsid w:val="00B0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council.colostate.edu/faculty-manual-section-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Pawliuk,Christine</dc:creator>
  <cp:keywords/>
  <dc:description/>
  <cp:lastModifiedBy>Pawliuk,Christine</cp:lastModifiedBy>
  <cp:revision>1</cp:revision>
  <dcterms:created xsi:type="dcterms:W3CDTF">2019-10-15T15:05:00Z</dcterms:created>
  <dcterms:modified xsi:type="dcterms:W3CDTF">2019-10-15T15:06:00Z</dcterms:modified>
</cp:coreProperties>
</file>