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7FE" w14:textId="72F3CF2B" w:rsidR="00D26D78" w:rsidRPr="00543DCE" w:rsidRDefault="00C807A8" w:rsidP="00496A3B">
      <w:pPr>
        <w:rPr>
          <w:rFonts w:ascii="Garamond" w:hAnsi="Garamond"/>
          <w:b/>
        </w:rPr>
      </w:pPr>
      <w:r w:rsidRPr="00543DCE">
        <w:rPr>
          <w:rFonts w:ascii="Garamond" w:hAnsi="Garamond"/>
          <w:noProof/>
        </w:rPr>
        <w:drawing>
          <wp:anchor distT="0" distB="0" distL="0" distR="0" simplePos="0" relativeHeight="251657728" behindDoc="1" locked="0" layoutInCell="1" allowOverlap="1" wp14:anchorId="2EC50038" wp14:editId="56A6406E">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F4">
        <w:rPr>
          <w:rFonts w:ascii="Garamond" w:hAnsi="Garamond"/>
          <w:b/>
        </w:rPr>
        <w:t xml:space="preserve"> </w:t>
      </w:r>
      <w:r w:rsidR="00112EF8" w:rsidRPr="00543DCE">
        <w:rPr>
          <w:rFonts w:ascii="Garamond" w:hAnsi="Garamond"/>
          <w:b/>
        </w:rPr>
        <w:t xml:space="preserve"> </w:t>
      </w:r>
    </w:p>
    <w:p w14:paraId="3D1792DD" w14:textId="77777777" w:rsidR="00D26D78" w:rsidRPr="00543DCE" w:rsidRDefault="00D26D78" w:rsidP="000E1719">
      <w:pPr>
        <w:jc w:val="center"/>
        <w:rPr>
          <w:rFonts w:ascii="Garamond" w:hAnsi="Garamond"/>
          <w:b/>
        </w:rPr>
      </w:pPr>
    </w:p>
    <w:p w14:paraId="4C6A0F16" w14:textId="77777777" w:rsidR="00D26D78" w:rsidRPr="00543DCE" w:rsidRDefault="00D26D78" w:rsidP="000E1719">
      <w:pPr>
        <w:jc w:val="center"/>
        <w:rPr>
          <w:rFonts w:ascii="Garamond" w:hAnsi="Garamond"/>
          <w:b/>
        </w:rPr>
      </w:pPr>
    </w:p>
    <w:p w14:paraId="1BD1A0ED" w14:textId="77777777" w:rsidR="00A13010" w:rsidRPr="00543DCE" w:rsidRDefault="00A13010" w:rsidP="000E1719">
      <w:pPr>
        <w:jc w:val="center"/>
        <w:rPr>
          <w:rFonts w:ascii="Garamond" w:hAnsi="Garamond" w:cs="Arial"/>
          <w:b/>
        </w:rPr>
      </w:pPr>
    </w:p>
    <w:p w14:paraId="54176715" w14:textId="77777777" w:rsidR="00D26D78" w:rsidRPr="00543DCE" w:rsidRDefault="00D26D78" w:rsidP="000E1719">
      <w:pPr>
        <w:jc w:val="center"/>
        <w:rPr>
          <w:rFonts w:ascii="Garamond" w:hAnsi="Garamond" w:cs="Arial"/>
          <w:b/>
        </w:rPr>
      </w:pPr>
      <w:r w:rsidRPr="00543DCE">
        <w:rPr>
          <w:rFonts w:ascii="Garamond" w:hAnsi="Garamond" w:cs="Arial"/>
          <w:b/>
        </w:rPr>
        <w:t>Committee on Non-Tenure-Track Faculty</w:t>
      </w:r>
    </w:p>
    <w:p w14:paraId="20DA794E" w14:textId="77777777" w:rsidR="00D26D78" w:rsidRPr="00543DCE" w:rsidRDefault="00D26D78" w:rsidP="000E1719">
      <w:pPr>
        <w:jc w:val="center"/>
        <w:rPr>
          <w:rFonts w:ascii="Garamond" w:hAnsi="Garamond"/>
          <w:b/>
        </w:rPr>
      </w:pPr>
      <w:r w:rsidRPr="00543DCE">
        <w:rPr>
          <w:rFonts w:ascii="Garamond" w:hAnsi="Garamond"/>
          <w:b/>
        </w:rPr>
        <w:t>Meeting Agenda</w:t>
      </w:r>
    </w:p>
    <w:p w14:paraId="786C75A8" w14:textId="7D3B2BB7" w:rsidR="00E335FD" w:rsidRPr="00543DCE" w:rsidRDefault="00B85C44" w:rsidP="00395942">
      <w:pPr>
        <w:jc w:val="center"/>
        <w:rPr>
          <w:rFonts w:ascii="Garamond" w:hAnsi="Garamond"/>
          <w:color w:val="000000"/>
        </w:rPr>
      </w:pPr>
      <w:r w:rsidRPr="00543DCE">
        <w:rPr>
          <w:rFonts w:ascii="Garamond" w:hAnsi="Garamond"/>
          <w:color w:val="212121"/>
        </w:rPr>
        <w:t>Tues</w:t>
      </w:r>
      <w:r w:rsidR="007C65F2" w:rsidRPr="00543DCE">
        <w:rPr>
          <w:rFonts w:ascii="Garamond" w:hAnsi="Garamond"/>
          <w:color w:val="212121"/>
        </w:rPr>
        <w:t xml:space="preserve">day, </w:t>
      </w:r>
      <w:r w:rsidR="00F5319B">
        <w:rPr>
          <w:rFonts w:ascii="Garamond" w:hAnsi="Garamond"/>
          <w:color w:val="212121"/>
        </w:rPr>
        <w:t>August 21, 1:30-3</w:t>
      </w:r>
      <w:r w:rsidR="00460ED3" w:rsidRPr="00543DCE">
        <w:rPr>
          <w:rFonts w:ascii="Garamond" w:hAnsi="Garamond"/>
          <w:color w:val="212121"/>
        </w:rPr>
        <w:t>:0</w:t>
      </w:r>
      <w:r w:rsidR="007F201C" w:rsidRPr="00543DCE">
        <w:rPr>
          <w:rFonts w:ascii="Garamond" w:hAnsi="Garamond"/>
          <w:color w:val="212121"/>
        </w:rPr>
        <w:t>0</w:t>
      </w:r>
      <w:r w:rsidR="008643DF" w:rsidRPr="00543DCE">
        <w:rPr>
          <w:rFonts w:ascii="Garamond" w:hAnsi="Garamond"/>
          <w:color w:val="212121"/>
        </w:rPr>
        <w:t>pm</w:t>
      </w:r>
    </w:p>
    <w:p w14:paraId="73EAA371" w14:textId="25C97B2B" w:rsidR="0030167B" w:rsidRPr="00543DCE" w:rsidRDefault="00294A11" w:rsidP="000E1719">
      <w:pPr>
        <w:jc w:val="center"/>
        <w:rPr>
          <w:rFonts w:ascii="Garamond" w:hAnsi="Garamond" w:cs="Arial"/>
        </w:rPr>
      </w:pPr>
      <w:r w:rsidRPr="00543DCE">
        <w:rPr>
          <w:rFonts w:ascii="Garamond" w:hAnsi="Garamond" w:cs="Arial"/>
        </w:rPr>
        <w:t>392</w:t>
      </w:r>
      <w:r w:rsidR="00B85C44" w:rsidRPr="00543DCE">
        <w:rPr>
          <w:rFonts w:ascii="Garamond" w:hAnsi="Garamond" w:cs="Arial"/>
        </w:rPr>
        <w:t xml:space="preserve"> </w:t>
      </w:r>
      <w:proofErr w:type="spellStart"/>
      <w:r w:rsidR="00FF4305" w:rsidRPr="00543DCE">
        <w:rPr>
          <w:rFonts w:ascii="Garamond" w:hAnsi="Garamond" w:cs="Arial"/>
        </w:rPr>
        <w:t>Lory</w:t>
      </w:r>
      <w:proofErr w:type="spellEnd"/>
      <w:r w:rsidR="00FF4305" w:rsidRPr="00543DCE">
        <w:rPr>
          <w:rFonts w:ascii="Garamond" w:hAnsi="Garamond" w:cs="Arial"/>
        </w:rPr>
        <w:t xml:space="preserve"> Student Center</w:t>
      </w:r>
    </w:p>
    <w:p w14:paraId="0B8D182C" w14:textId="77777777" w:rsidR="000C7042" w:rsidRPr="00543DCE" w:rsidRDefault="000C7042" w:rsidP="000E1719">
      <w:pPr>
        <w:jc w:val="center"/>
        <w:rPr>
          <w:rFonts w:ascii="Garamond" w:hAnsi="Garamond" w:cs="Arial"/>
        </w:rPr>
      </w:pPr>
    </w:p>
    <w:p w14:paraId="3EE4F5AC" w14:textId="77777777" w:rsidR="00446EB1" w:rsidRPr="00543DCE" w:rsidRDefault="00D9367C" w:rsidP="000E1719">
      <w:pPr>
        <w:pStyle w:val="ListParagraph"/>
        <w:numPr>
          <w:ilvl w:val="0"/>
          <w:numId w:val="1"/>
        </w:numPr>
        <w:contextualSpacing w:val="0"/>
        <w:rPr>
          <w:rFonts w:ascii="Garamond" w:hAnsi="Garamond" w:cs="Arial"/>
          <w:b/>
        </w:rPr>
      </w:pPr>
      <w:r w:rsidRPr="00543DCE">
        <w:rPr>
          <w:rFonts w:ascii="Garamond" w:hAnsi="Garamond" w:cs="Arial"/>
          <w:b/>
        </w:rPr>
        <w:t>MINUTES TO BE APPROVED</w:t>
      </w:r>
    </w:p>
    <w:p w14:paraId="70B1AF55" w14:textId="041083EC" w:rsidR="00AF76EE" w:rsidRPr="00543DCE" w:rsidRDefault="00A85479" w:rsidP="008D0D2E">
      <w:pPr>
        <w:ind w:left="360"/>
        <w:rPr>
          <w:rFonts w:ascii="Garamond" w:hAnsi="Garamond" w:cs="Arial"/>
        </w:rPr>
      </w:pPr>
      <w:r w:rsidRPr="00543DCE">
        <w:rPr>
          <w:rFonts w:ascii="Garamond" w:hAnsi="Garamond" w:cs="Arial"/>
        </w:rPr>
        <w:t xml:space="preserve">a) </w:t>
      </w:r>
      <w:proofErr w:type="spellStart"/>
      <w:r w:rsidRPr="00543DCE">
        <w:rPr>
          <w:rFonts w:ascii="Garamond" w:hAnsi="Garamond" w:cs="Arial"/>
        </w:rPr>
        <w:t>CoNTTF</w:t>
      </w:r>
      <w:proofErr w:type="spellEnd"/>
      <w:r w:rsidRPr="00543DCE">
        <w:rPr>
          <w:rFonts w:ascii="Garamond" w:hAnsi="Garamond" w:cs="Arial"/>
        </w:rPr>
        <w:t xml:space="preserve"> Meeting Minutes – </w:t>
      </w:r>
      <w:r w:rsidR="00F5319B">
        <w:rPr>
          <w:rFonts w:ascii="Garamond" w:hAnsi="Garamond" w:cs="Arial"/>
        </w:rPr>
        <w:t>May 1</w:t>
      </w:r>
      <w:r w:rsidR="008C402B" w:rsidRPr="00543DCE">
        <w:rPr>
          <w:rFonts w:ascii="Garamond" w:hAnsi="Garamond" w:cs="Arial"/>
        </w:rPr>
        <w:t>, 2</w:t>
      </w:r>
      <w:r w:rsidR="0032575F">
        <w:rPr>
          <w:rFonts w:ascii="Garamond" w:hAnsi="Garamond" w:cs="Arial"/>
        </w:rPr>
        <w:t>018</w:t>
      </w:r>
      <w:r w:rsidR="008D0D2E" w:rsidRPr="00543DCE">
        <w:rPr>
          <w:rFonts w:ascii="Garamond" w:hAnsi="Garamond" w:cs="Arial"/>
        </w:rPr>
        <w:t xml:space="preserve"> (p. 2</w:t>
      </w:r>
      <w:r w:rsidRPr="00543DCE">
        <w:rPr>
          <w:rFonts w:ascii="Garamond" w:hAnsi="Garamond" w:cs="Arial"/>
        </w:rPr>
        <w:t>)</w:t>
      </w:r>
    </w:p>
    <w:p w14:paraId="6BA046A3" w14:textId="77777777" w:rsidR="000E1719" w:rsidRPr="00543DCE" w:rsidRDefault="000E1719" w:rsidP="000E1719">
      <w:pPr>
        <w:pStyle w:val="ListParagraph"/>
        <w:contextualSpacing w:val="0"/>
        <w:rPr>
          <w:rFonts w:ascii="Garamond" w:hAnsi="Garamond" w:cs="Arial"/>
        </w:rPr>
      </w:pPr>
    </w:p>
    <w:p w14:paraId="7EC2D7AB" w14:textId="77777777" w:rsidR="00D54A21" w:rsidRPr="00543DCE" w:rsidRDefault="00F50450" w:rsidP="000E1719">
      <w:pPr>
        <w:pStyle w:val="ListParagraph"/>
        <w:numPr>
          <w:ilvl w:val="0"/>
          <w:numId w:val="1"/>
        </w:numPr>
        <w:contextualSpacing w:val="0"/>
        <w:rPr>
          <w:rFonts w:ascii="Garamond" w:hAnsi="Garamond" w:cs="Arial"/>
          <w:b/>
        </w:rPr>
      </w:pPr>
      <w:r w:rsidRPr="00543DCE">
        <w:rPr>
          <w:rFonts w:ascii="Garamond" w:hAnsi="Garamond" w:cs="Arial"/>
          <w:b/>
        </w:rPr>
        <w:t xml:space="preserve">CHAIR </w:t>
      </w:r>
      <w:r w:rsidR="00BC7F39" w:rsidRPr="00543DCE">
        <w:rPr>
          <w:rFonts w:ascii="Garamond" w:hAnsi="Garamond" w:cs="Arial"/>
          <w:b/>
        </w:rPr>
        <w:t>ANNOUNCEMENTS</w:t>
      </w:r>
      <w:r w:rsidR="00D640BE" w:rsidRPr="00543DCE">
        <w:rPr>
          <w:rFonts w:ascii="Garamond" w:hAnsi="Garamond" w:cs="Arial"/>
          <w:b/>
        </w:rPr>
        <w:t xml:space="preserve"> &amp;</w:t>
      </w:r>
      <w:r w:rsidR="00117BC2" w:rsidRPr="00543DCE">
        <w:rPr>
          <w:rFonts w:ascii="Garamond" w:hAnsi="Garamond" w:cs="Arial"/>
          <w:b/>
        </w:rPr>
        <w:t xml:space="preserve"> </w:t>
      </w:r>
      <w:r w:rsidR="00D640BE" w:rsidRPr="00543DCE">
        <w:rPr>
          <w:rFonts w:ascii="Garamond" w:hAnsi="Garamond" w:cs="Arial"/>
          <w:b/>
        </w:rPr>
        <w:t>UPDATES</w:t>
      </w:r>
    </w:p>
    <w:p w14:paraId="686FE377" w14:textId="667665C6" w:rsidR="0032575F" w:rsidRDefault="00A85479" w:rsidP="008C28FA">
      <w:pPr>
        <w:ind w:right="-360" w:firstLine="360"/>
        <w:rPr>
          <w:rFonts w:ascii="Garamond" w:hAnsi="Garamond" w:cs="Arial"/>
        </w:rPr>
      </w:pPr>
      <w:r w:rsidRPr="00543DCE">
        <w:rPr>
          <w:rFonts w:ascii="Garamond" w:hAnsi="Garamond" w:cs="Arial"/>
        </w:rPr>
        <w:t xml:space="preserve">a) </w:t>
      </w:r>
      <w:r w:rsidR="004E14F2" w:rsidRPr="00543DCE">
        <w:rPr>
          <w:rFonts w:ascii="Garamond" w:hAnsi="Garamond" w:cs="Arial"/>
        </w:rPr>
        <w:t xml:space="preserve">Meeting Minutes: </w:t>
      </w:r>
      <w:r w:rsidR="00F5319B">
        <w:rPr>
          <w:rFonts w:ascii="Garamond" w:hAnsi="Garamond" w:cs="Arial"/>
        </w:rPr>
        <w:t xml:space="preserve">Tobin </w:t>
      </w:r>
      <w:proofErr w:type="spellStart"/>
      <w:r w:rsidR="00F5319B">
        <w:rPr>
          <w:rFonts w:ascii="Garamond" w:hAnsi="Garamond" w:cs="Arial"/>
        </w:rPr>
        <w:t>Magle</w:t>
      </w:r>
      <w:proofErr w:type="spellEnd"/>
      <w:r w:rsidR="00F5319B">
        <w:rPr>
          <w:rFonts w:ascii="Garamond" w:hAnsi="Garamond" w:cs="Arial"/>
        </w:rPr>
        <w:tab/>
      </w:r>
      <w:r w:rsidR="00F5319B">
        <w:rPr>
          <w:rFonts w:ascii="Garamond" w:hAnsi="Garamond" w:cs="Arial"/>
        </w:rPr>
        <w:tab/>
        <w:t xml:space="preserve">Minutes Sep 4: Natalie </w:t>
      </w:r>
      <w:proofErr w:type="spellStart"/>
      <w:r w:rsidR="00F5319B">
        <w:rPr>
          <w:rFonts w:ascii="Garamond" w:hAnsi="Garamond" w:cs="Arial"/>
        </w:rPr>
        <w:t>Ooi</w:t>
      </w:r>
      <w:proofErr w:type="spellEnd"/>
    </w:p>
    <w:p w14:paraId="672B4DB2" w14:textId="61920624" w:rsidR="0084158F" w:rsidRDefault="0084158F" w:rsidP="008C28FA">
      <w:pPr>
        <w:ind w:right="-360" w:firstLine="360"/>
        <w:rPr>
          <w:rFonts w:ascii="Garamond" w:hAnsi="Garamond" w:cs="Arial"/>
        </w:rPr>
      </w:pPr>
      <w:r>
        <w:rPr>
          <w:rFonts w:ascii="Garamond" w:hAnsi="Garamond" w:cs="Arial"/>
        </w:rPr>
        <w:t>INTRODUCTIONS</w:t>
      </w:r>
    </w:p>
    <w:p w14:paraId="328BA2FB" w14:textId="09A9E224" w:rsidR="009437C7" w:rsidRDefault="0032575F" w:rsidP="00496A3B">
      <w:pPr>
        <w:ind w:right="-360" w:firstLine="360"/>
        <w:rPr>
          <w:rFonts w:ascii="Garamond" w:hAnsi="Garamond" w:cs="Arial"/>
        </w:rPr>
      </w:pPr>
      <w:r>
        <w:rPr>
          <w:rFonts w:ascii="Garamond" w:hAnsi="Garamond" w:cs="Arial"/>
        </w:rPr>
        <w:t xml:space="preserve">b) </w:t>
      </w:r>
      <w:r w:rsidR="00F5319B">
        <w:rPr>
          <w:rFonts w:ascii="Garamond" w:hAnsi="Garamond" w:cs="Arial"/>
        </w:rPr>
        <w:t>Stuff that happened over the summer</w:t>
      </w:r>
    </w:p>
    <w:p w14:paraId="54BA27B2" w14:textId="3518F5BE" w:rsidR="000E1719" w:rsidRPr="00543DCE" w:rsidRDefault="000E1719" w:rsidP="006C3C18">
      <w:pPr>
        <w:ind w:right="-360"/>
        <w:rPr>
          <w:rFonts w:ascii="Garamond" w:hAnsi="Garamond" w:cs="Arial"/>
        </w:rPr>
      </w:pPr>
    </w:p>
    <w:p w14:paraId="40830A7A" w14:textId="2F6A8DDB" w:rsidR="0010241C" w:rsidRPr="00543DCE" w:rsidRDefault="000E41E5" w:rsidP="0010241C">
      <w:pPr>
        <w:pStyle w:val="ListParagraph"/>
        <w:numPr>
          <w:ilvl w:val="0"/>
          <w:numId w:val="1"/>
        </w:numPr>
        <w:contextualSpacing w:val="0"/>
        <w:rPr>
          <w:rFonts w:ascii="Garamond" w:hAnsi="Garamond" w:cs="Arial"/>
          <w:b/>
        </w:rPr>
      </w:pPr>
      <w:r w:rsidRPr="00543DCE">
        <w:rPr>
          <w:rFonts w:ascii="Garamond" w:hAnsi="Garamond" w:cs="Arial"/>
          <w:b/>
        </w:rPr>
        <w:t xml:space="preserve">ACTION ITEMS </w:t>
      </w:r>
      <w:r w:rsidR="00B31529" w:rsidRPr="00543DCE">
        <w:rPr>
          <w:rFonts w:ascii="Garamond" w:hAnsi="Garamond" w:cs="Arial"/>
          <w:b/>
        </w:rPr>
        <w:t xml:space="preserve">/ DISCUSSION </w:t>
      </w:r>
    </w:p>
    <w:p w14:paraId="0FBF1326" w14:textId="7659E4DA" w:rsidR="00395942" w:rsidRDefault="00B964A7" w:rsidP="00496A3B">
      <w:pPr>
        <w:ind w:right="-360" w:firstLine="360"/>
        <w:rPr>
          <w:rFonts w:ascii="Garamond" w:hAnsi="Garamond" w:cs="Arial"/>
        </w:rPr>
      </w:pPr>
      <w:r>
        <w:rPr>
          <w:rFonts w:ascii="Garamond" w:hAnsi="Garamond" w:cs="Arial"/>
        </w:rPr>
        <w:t>a</w:t>
      </w:r>
      <w:r w:rsidR="008C28FA" w:rsidRPr="00543DCE">
        <w:rPr>
          <w:rFonts w:ascii="Garamond" w:hAnsi="Garamond" w:cs="Arial"/>
        </w:rPr>
        <w:t xml:space="preserve">) </w:t>
      </w:r>
      <w:r w:rsidR="00F5319B">
        <w:rPr>
          <w:rFonts w:ascii="Garamond" w:hAnsi="Garamond" w:cs="Arial"/>
        </w:rPr>
        <w:t>New webmaster needed</w:t>
      </w:r>
      <w:r w:rsidR="00F147F1">
        <w:rPr>
          <w:rFonts w:ascii="Garamond" w:hAnsi="Garamond" w:cs="Arial"/>
        </w:rPr>
        <w:t>—</w:t>
      </w:r>
      <w:r w:rsidR="00F147F1" w:rsidRPr="00C834A4">
        <w:rPr>
          <w:rFonts w:ascii="Garamond" w:hAnsi="Garamond" w:cs="Arial"/>
          <w:b/>
        </w:rPr>
        <w:t>Patty willing to take on web thing, working group?</w:t>
      </w:r>
      <w:r w:rsidR="00F147F1">
        <w:rPr>
          <w:rFonts w:ascii="Garamond" w:hAnsi="Garamond" w:cs="Arial"/>
        </w:rPr>
        <w:t xml:space="preserve"> </w:t>
      </w:r>
    </w:p>
    <w:p w14:paraId="30EA5277" w14:textId="55484A86" w:rsidR="00395942" w:rsidRDefault="00395942" w:rsidP="00095954">
      <w:pPr>
        <w:ind w:left="360" w:right="-360"/>
        <w:rPr>
          <w:rFonts w:ascii="Garamond" w:hAnsi="Garamond" w:cs="Arial"/>
        </w:rPr>
      </w:pPr>
      <w:r>
        <w:rPr>
          <w:rFonts w:ascii="Garamond" w:hAnsi="Garamond" w:cs="Arial"/>
        </w:rPr>
        <w:t xml:space="preserve">b) </w:t>
      </w:r>
      <w:r w:rsidR="00F5319B">
        <w:rPr>
          <w:rFonts w:ascii="Garamond" w:hAnsi="Garamond" w:cs="Arial"/>
        </w:rPr>
        <w:t>Review of committee policies and plan for succession</w:t>
      </w:r>
      <w:r w:rsidR="00095954">
        <w:rPr>
          <w:rFonts w:ascii="Garamond" w:hAnsi="Garamond" w:cs="Arial"/>
        </w:rPr>
        <w:t xml:space="preserve">. Operating Procedures are available on pages V 19 and 20 of the Procedures Handbook: </w:t>
      </w:r>
      <w:r w:rsidR="00095954" w:rsidRPr="00095954">
        <w:rPr>
          <w:rFonts w:ascii="Garamond" w:hAnsi="Garamond" w:cs="Arial"/>
        </w:rPr>
        <w:t>https://facultycouncil.colostate.edu/media/sites/43/2018/08/csu-faculty-council-procedures-handbook.pdf</w:t>
      </w:r>
    </w:p>
    <w:p w14:paraId="2BFD367C" w14:textId="21FF74B0" w:rsidR="00B964A7" w:rsidRDefault="00395942" w:rsidP="00395942">
      <w:pPr>
        <w:ind w:right="-360" w:firstLine="360"/>
        <w:rPr>
          <w:rFonts w:ascii="Garamond" w:hAnsi="Garamond" w:cs="Arial"/>
        </w:rPr>
      </w:pPr>
      <w:r>
        <w:rPr>
          <w:rFonts w:ascii="Garamond" w:hAnsi="Garamond" w:cs="Arial"/>
        </w:rPr>
        <w:t xml:space="preserve">c) </w:t>
      </w:r>
      <w:r w:rsidR="00F5319B">
        <w:rPr>
          <w:rFonts w:ascii="Garamond" w:hAnsi="Garamond" w:cs="Arial"/>
        </w:rPr>
        <w:t xml:space="preserve">Review of Natalie </w:t>
      </w:r>
      <w:proofErr w:type="spellStart"/>
      <w:r w:rsidR="00F5319B">
        <w:rPr>
          <w:rFonts w:ascii="Garamond" w:hAnsi="Garamond" w:cs="Arial"/>
        </w:rPr>
        <w:t>Ooi’s</w:t>
      </w:r>
      <w:proofErr w:type="spellEnd"/>
      <w:r w:rsidR="00F5319B">
        <w:rPr>
          <w:rFonts w:ascii="Garamond" w:hAnsi="Garamond" w:cs="Arial"/>
        </w:rPr>
        <w:t xml:space="preserve"> notes and teaching effectiveness docs</w:t>
      </w:r>
      <w:r w:rsidR="00095954">
        <w:rPr>
          <w:rFonts w:ascii="Garamond" w:hAnsi="Garamond" w:cs="Arial"/>
        </w:rPr>
        <w:t xml:space="preserve"> (p. 3 and forwarded email)</w:t>
      </w:r>
    </w:p>
    <w:p w14:paraId="1E61E3CD" w14:textId="79C7F1B8" w:rsidR="00F5319B" w:rsidRDefault="00F5319B" w:rsidP="00395942">
      <w:pPr>
        <w:ind w:right="-360" w:firstLine="360"/>
        <w:rPr>
          <w:rFonts w:ascii="Garamond" w:hAnsi="Garamond" w:cs="Arial"/>
        </w:rPr>
      </w:pPr>
      <w:r>
        <w:rPr>
          <w:rFonts w:ascii="Garamond" w:hAnsi="Garamond" w:cs="Arial"/>
        </w:rPr>
        <w:t>d) Plans for the semester</w:t>
      </w:r>
      <w:r w:rsidR="00095954">
        <w:rPr>
          <w:rFonts w:ascii="Garamond" w:hAnsi="Garamond" w:cs="Arial"/>
        </w:rPr>
        <w:t xml:space="preserve"> (list from our annual report)</w:t>
      </w:r>
    </w:p>
    <w:p w14:paraId="4954650A" w14:textId="3EFEF968"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 xml:space="preserve">Create a record of grievances &amp; issues brought to the </w:t>
      </w:r>
      <w:proofErr w:type="spellStart"/>
      <w:r w:rsidRPr="006B4809">
        <w:rPr>
          <w:rFonts w:ascii="Garamond" w:hAnsi="Garamond" w:cs="Arial"/>
        </w:rPr>
        <w:t>CoNTTF</w:t>
      </w:r>
      <w:proofErr w:type="spellEnd"/>
      <w:r w:rsidRPr="006B4809">
        <w:rPr>
          <w:rFonts w:ascii="Garamond" w:hAnsi="Garamond" w:cs="Arial"/>
        </w:rPr>
        <w:t xml:space="preserve"> and their outcomes</w:t>
      </w:r>
    </w:p>
    <w:p w14:paraId="45B4F9EA"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 xml:space="preserve">Encourage </w:t>
      </w:r>
      <w:r>
        <w:rPr>
          <w:rFonts w:ascii="Garamond" w:hAnsi="Garamond" w:cs="Arial"/>
        </w:rPr>
        <w:t>NTTF</w:t>
      </w:r>
      <w:r w:rsidRPr="006B4809">
        <w:rPr>
          <w:rFonts w:ascii="Garamond" w:hAnsi="Garamond" w:cs="Arial"/>
        </w:rPr>
        <w:t xml:space="preserve"> voting representatives on all remaining Faculty Council Standing Committees:</w:t>
      </w:r>
    </w:p>
    <w:p w14:paraId="4AE45236"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Committee on Faculty Governance</w:t>
      </w:r>
    </w:p>
    <w:p w14:paraId="3432B10B"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 xml:space="preserve">Committee on Libraries </w:t>
      </w:r>
    </w:p>
    <w:p w14:paraId="17BEBB28"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 xml:space="preserve">Committee on Responsibilities and Standing of Academic Faculty </w:t>
      </w:r>
    </w:p>
    <w:p w14:paraId="0B1E9DF0"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Committee on Scholarship, Research, &amp; Graduate Education</w:t>
      </w:r>
    </w:p>
    <w:p w14:paraId="309DC0B4"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Committee on University Programs</w:t>
      </w:r>
    </w:p>
    <w:p w14:paraId="2EF67BEE" w14:textId="77777777" w:rsidR="00F5319B" w:rsidRPr="006B4809" w:rsidRDefault="00F5319B" w:rsidP="00F5319B">
      <w:pPr>
        <w:pStyle w:val="ListParagraph"/>
        <w:numPr>
          <w:ilvl w:val="2"/>
          <w:numId w:val="44"/>
        </w:numPr>
        <w:ind w:right="-360"/>
        <w:contextualSpacing w:val="0"/>
        <w:rPr>
          <w:rFonts w:ascii="Garamond" w:hAnsi="Garamond" w:cs="Arial"/>
        </w:rPr>
      </w:pPr>
      <w:r w:rsidRPr="006B4809">
        <w:rPr>
          <w:rFonts w:ascii="Garamond" w:hAnsi="Garamond" w:cs="Arial"/>
        </w:rPr>
        <w:t>University Curriculum Committee</w:t>
      </w:r>
    </w:p>
    <w:p w14:paraId="40FD1853"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 xml:space="preserve">Identify and report on voting rights for </w:t>
      </w:r>
      <w:r>
        <w:rPr>
          <w:rFonts w:ascii="Garamond" w:hAnsi="Garamond" w:cs="Arial"/>
        </w:rPr>
        <w:t>NTTF</w:t>
      </w:r>
      <w:r w:rsidRPr="006B4809">
        <w:rPr>
          <w:rFonts w:ascii="Garamond" w:hAnsi="Garamond" w:cs="Arial"/>
        </w:rPr>
        <w:t xml:space="preserve"> in departments and colleges</w:t>
      </w:r>
    </w:p>
    <w:p w14:paraId="489B1134"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Review contract language for compliance with HB1144 and protection of academic freedom</w:t>
      </w:r>
    </w:p>
    <w:p w14:paraId="7FEFC4B0"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bookmarkStart w:id="0" w:name="_GoBack"/>
      <w:bookmarkEnd w:id="0"/>
      <w:r w:rsidRPr="006B4809">
        <w:rPr>
          <w:rFonts w:ascii="Garamond" w:hAnsi="Garamond" w:cs="Arial"/>
        </w:rPr>
        <w:t>Ask for an audit of the budget, particularly to investigate how NTTF are being paid</w:t>
      </w:r>
    </w:p>
    <w:p w14:paraId="2C599B1C"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Request that Institutional Research publish a report on NTTF salaries, titles, years at CSU, percent FTE, and other relevant information</w:t>
      </w:r>
    </w:p>
    <w:p w14:paraId="04A04EBA" w14:textId="77777777" w:rsidR="00F5319B" w:rsidRPr="006B4809"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 xml:space="preserve">Review of Faculty appointments for appropriate classification, particularly for those in </w:t>
      </w:r>
      <w:proofErr w:type="spellStart"/>
      <w:r w:rsidRPr="006B4809">
        <w:rPr>
          <w:rFonts w:ascii="Garamond" w:hAnsi="Garamond" w:cs="Arial"/>
        </w:rPr>
        <w:t>non student</w:t>
      </w:r>
      <w:proofErr w:type="spellEnd"/>
      <w:r w:rsidRPr="006B4809">
        <w:rPr>
          <w:rFonts w:ascii="Garamond" w:hAnsi="Garamond" w:cs="Arial"/>
        </w:rPr>
        <w:t xml:space="preserve"> hourly or AP positions</w:t>
      </w:r>
    </w:p>
    <w:p w14:paraId="14F8E8F9" w14:textId="77777777" w:rsidR="00F5319B" w:rsidRPr="00BC1636" w:rsidRDefault="00F5319B" w:rsidP="00F5319B">
      <w:pPr>
        <w:pStyle w:val="ListParagraph"/>
        <w:widowControl w:val="0"/>
        <w:numPr>
          <w:ilvl w:val="0"/>
          <w:numId w:val="44"/>
        </w:numPr>
        <w:autoSpaceDE w:val="0"/>
        <w:autoSpaceDN w:val="0"/>
        <w:adjustRightInd w:val="0"/>
        <w:ind w:right="-360"/>
        <w:rPr>
          <w:rFonts w:ascii="Garamond" w:hAnsi="Garamond" w:cs="Arial"/>
        </w:rPr>
      </w:pPr>
      <w:r w:rsidRPr="006B4809">
        <w:rPr>
          <w:rFonts w:ascii="Garamond" w:hAnsi="Garamond" w:cs="Arial"/>
        </w:rPr>
        <w:t>Audit department and college codes for compliance with the manual, review actual practices in departments for compliance with the manual</w:t>
      </w:r>
    </w:p>
    <w:p w14:paraId="380891F2" w14:textId="0C1CD642" w:rsidR="00F5319B" w:rsidRDefault="00F5319B" w:rsidP="00395942">
      <w:pPr>
        <w:ind w:right="-360" w:firstLine="360"/>
        <w:rPr>
          <w:rFonts w:ascii="Garamond" w:hAnsi="Garamond" w:cs="Arial"/>
        </w:rPr>
      </w:pPr>
    </w:p>
    <w:p w14:paraId="4334CF31" w14:textId="6DAAF97E" w:rsidR="00AF40B5" w:rsidRPr="00543DCE" w:rsidRDefault="00AF40B5" w:rsidP="00267FFC">
      <w:pPr>
        <w:rPr>
          <w:rFonts w:ascii="Garamond" w:hAnsi="Garamond" w:cs="Arial"/>
          <w:b/>
        </w:rPr>
      </w:pPr>
    </w:p>
    <w:p w14:paraId="3B04C9A4" w14:textId="3BF95B0A" w:rsidR="00E178FC" w:rsidRDefault="00267FFC">
      <w:pPr>
        <w:rPr>
          <w:rFonts w:ascii="Garamond" w:hAnsi="Garamond"/>
          <w:b/>
        </w:rPr>
      </w:pPr>
      <w:r w:rsidRPr="00543DCE">
        <w:rPr>
          <w:rFonts w:ascii="Garamond" w:hAnsi="Garamond" w:cs="Arial"/>
          <w:b/>
        </w:rPr>
        <w:t xml:space="preserve">4) </w:t>
      </w:r>
      <w:r w:rsidR="00D7712E" w:rsidRPr="00543DCE">
        <w:rPr>
          <w:rFonts w:ascii="Garamond" w:hAnsi="Garamond" w:cs="Arial"/>
          <w:b/>
        </w:rPr>
        <w:t>Adjourn</w:t>
      </w:r>
      <w:r w:rsidR="009A4FFA" w:rsidRPr="00543DCE">
        <w:rPr>
          <w:rFonts w:ascii="Garamond" w:hAnsi="Garamond" w:cs="Arial"/>
          <w:b/>
        </w:rPr>
        <w:t xml:space="preserve"> </w:t>
      </w:r>
    </w:p>
    <w:p w14:paraId="54BAFC54" w14:textId="77777777" w:rsidR="00613368" w:rsidRDefault="00613368">
      <w:pPr>
        <w:rPr>
          <w:rFonts w:ascii="Garamond" w:hAnsi="Garamond"/>
          <w:b/>
        </w:rPr>
      </w:pPr>
    </w:p>
    <w:p w14:paraId="3A5C2E36" w14:textId="62438E67" w:rsidR="00A1666E" w:rsidRDefault="00A1666E">
      <w:pPr>
        <w:rPr>
          <w:rFonts w:ascii="Garamond" w:hAnsi="Garamond"/>
          <w:b/>
        </w:rPr>
      </w:pPr>
      <w:r w:rsidRPr="00543DCE">
        <w:rPr>
          <w:rFonts w:ascii="Garamond" w:hAnsi="Garamond"/>
          <w:b/>
        </w:rPr>
        <w:br w:type="page"/>
      </w:r>
    </w:p>
    <w:p w14:paraId="675873FE" w14:textId="77777777" w:rsidR="00E93766" w:rsidRPr="00543DCE" w:rsidRDefault="00E93766">
      <w:pPr>
        <w:rPr>
          <w:rFonts w:ascii="Garamond" w:hAnsi="Garamond"/>
          <w:b/>
        </w:rPr>
      </w:pPr>
    </w:p>
    <w:p w14:paraId="6CB89882" w14:textId="76BBAF52" w:rsidR="00BC05A3" w:rsidRPr="00543DCE" w:rsidRDefault="00A61246" w:rsidP="008B0B24">
      <w:pPr>
        <w:rPr>
          <w:rFonts w:ascii="Garamond" w:hAnsi="Garamond"/>
          <w:b/>
        </w:rPr>
      </w:pPr>
      <w:r w:rsidRPr="00543DCE">
        <w:rPr>
          <w:rFonts w:ascii="Garamond" w:hAnsi="Garamond"/>
          <w:noProof/>
        </w:rPr>
        <w:drawing>
          <wp:anchor distT="0" distB="0" distL="0" distR="0" simplePos="0" relativeHeight="251661824" behindDoc="1" locked="0" layoutInCell="1" allowOverlap="1" wp14:anchorId="790606A6" wp14:editId="7280D7BD">
            <wp:simplePos x="0" y="0"/>
            <wp:positionH relativeFrom="margin">
              <wp:align>center</wp:align>
            </wp:positionH>
            <wp:positionV relativeFrom="paragraph">
              <wp:posOffset>317</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2BEF" w14:textId="7B295D78" w:rsidR="00114D51" w:rsidRPr="00543DCE" w:rsidRDefault="00114D51">
      <w:pPr>
        <w:rPr>
          <w:rFonts w:ascii="Garamond" w:hAnsi="Garamond"/>
          <w:b/>
        </w:rPr>
      </w:pPr>
    </w:p>
    <w:p w14:paraId="42BAF9D3" w14:textId="01A8082E" w:rsidR="00496A3B" w:rsidRPr="00543DCE" w:rsidRDefault="00496A3B" w:rsidP="00496A3B">
      <w:pPr>
        <w:rPr>
          <w:rFonts w:ascii="Garamond" w:hAnsi="Garamond"/>
          <w:b/>
        </w:rPr>
      </w:pPr>
      <w:r w:rsidRPr="00543DCE">
        <w:rPr>
          <w:rFonts w:ascii="Garamond" w:hAnsi="Garamond"/>
          <w:b/>
        </w:rPr>
        <w:t xml:space="preserve"> </w:t>
      </w:r>
    </w:p>
    <w:p w14:paraId="3B3BD554" w14:textId="3936C424" w:rsidR="00496A3B" w:rsidRPr="00A61246" w:rsidRDefault="00496A3B" w:rsidP="00496A3B">
      <w:pPr>
        <w:rPr>
          <w:rFonts w:ascii="Garamond" w:hAnsi="Garamond"/>
          <w:b/>
        </w:rPr>
      </w:pPr>
    </w:p>
    <w:p w14:paraId="0173C54C" w14:textId="77777777" w:rsidR="00496A3B" w:rsidRDefault="00496A3B" w:rsidP="00496A3B">
      <w:pPr>
        <w:jc w:val="center"/>
        <w:rPr>
          <w:rFonts w:ascii="Garamond" w:hAnsi="Garamond" w:cs="Arial"/>
          <w:b/>
        </w:rPr>
      </w:pPr>
      <w:r>
        <w:rPr>
          <w:rFonts w:ascii="Garamond" w:hAnsi="Garamond" w:cs="Arial"/>
          <w:b/>
        </w:rPr>
        <w:t>Committee on Non-Tenure-Track Faculty</w:t>
      </w:r>
    </w:p>
    <w:p w14:paraId="1E4123D9" w14:textId="6599D43E" w:rsidR="00F5319B" w:rsidRPr="00FD6CB5" w:rsidRDefault="00395942" w:rsidP="00F5319B">
      <w:pPr>
        <w:jc w:val="center"/>
        <w:rPr>
          <w:rFonts w:ascii="Garamond" w:hAnsi="Garamond"/>
          <w:b/>
        </w:rPr>
      </w:pPr>
      <w:r>
        <w:rPr>
          <w:rFonts w:ascii="Garamond" w:hAnsi="Garamond"/>
          <w:b/>
        </w:rPr>
        <w:t>Meeting Minutes</w:t>
      </w:r>
    </w:p>
    <w:p w14:paraId="4408F035" w14:textId="77777777" w:rsidR="00F5319B" w:rsidRPr="00FD6CB5" w:rsidRDefault="00F5319B" w:rsidP="00F5319B">
      <w:pPr>
        <w:jc w:val="center"/>
        <w:rPr>
          <w:rFonts w:ascii="Garamond" w:hAnsi="Garamond"/>
          <w:color w:val="000000"/>
        </w:rPr>
      </w:pPr>
      <w:r w:rsidRPr="00FD6CB5">
        <w:rPr>
          <w:rFonts w:ascii="Garamond" w:hAnsi="Garamond"/>
          <w:color w:val="212121"/>
        </w:rPr>
        <w:t xml:space="preserve">Tuesday, </w:t>
      </w:r>
      <w:r>
        <w:rPr>
          <w:rFonts w:ascii="Garamond" w:hAnsi="Garamond"/>
          <w:color w:val="212121"/>
        </w:rPr>
        <w:t>May 1, 2</w:t>
      </w:r>
      <w:r w:rsidRPr="00FD6CB5">
        <w:rPr>
          <w:rFonts w:ascii="Garamond" w:hAnsi="Garamond"/>
          <w:color w:val="212121"/>
        </w:rPr>
        <w:t>:30</w:t>
      </w:r>
      <w:r>
        <w:rPr>
          <w:rFonts w:ascii="Garamond" w:hAnsi="Garamond"/>
          <w:color w:val="212121"/>
        </w:rPr>
        <w:t xml:space="preserve">-4:00 </w:t>
      </w:r>
      <w:r w:rsidRPr="00FD6CB5">
        <w:rPr>
          <w:rFonts w:ascii="Garamond" w:hAnsi="Garamond"/>
          <w:color w:val="212121"/>
        </w:rPr>
        <w:t>pm</w:t>
      </w:r>
    </w:p>
    <w:p w14:paraId="25F3F9D2" w14:textId="77777777" w:rsidR="00F5319B" w:rsidRPr="00FD6CB5" w:rsidRDefault="00F5319B" w:rsidP="00F5319B">
      <w:pPr>
        <w:jc w:val="center"/>
        <w:rPr>
          <w:rFonts w:ascii="Garamond" w:hAnsi="Garamond" w:cs="Arial"/>
        </w:rPr>
      </w:pPr>
      <w:r w:rsidRPr="00FD6CB5">
        <w:rPr>
          <w:rFonts w:ascii="Garamond" w:hAnsi="Garamond" w:cs="Arial"/>
        </w:rPr>
        <w:t xml:space="preserve">392 </w:t>
      </w:r>
      <w:proofErr w:type="spellStart"/>
      <w:r w:rsidRPr="00FD6CB5">
        <w:rPr>
          <w:rFonts w:ascii="Garamond" w:hAnsi="Garamond" w:cs="Arial"/>
        </w:rPr>
        <w:t>Lory</w:t>
      </w:r>
      <w:proofErr w:type="spellEnd"/>
      <w:r w:rsidRPr="00FD6CB5">
        <w:rPr>
          <w:rFonts w:ascii="Garamond" w:hAnsi="Garamond" w:cs="Arial"/>
        </w:rPr>
        <w:t xml:space="preserve"> Student Center</w:t>
      </w:r>
    </w:p>
    <w:p w14:paraId="1BC3BB97" w14:textId="77777777" w:rsidR="00F5319B" w:rsidRPr="00FD6CB5" w:rsidRDefault="00F5319B" w:rsidP="00F5319B">
      <w:pPr>
        <w:jc w:val="center"/>
        <w:rPr>
          <w:rFonts w:ascii="Garamond" w:hAnsi="Garamond" w:cs="Arial"/>
        </w:rPr>
      </w:pPr>
    </w:p>
    <w:p w14:paraId="3F006294" w14:textId="77777777" w:rsidR="00F5319B" w:rsidRDefault="00F5319B" w:rsidP="00F5319B">
      <w:pPr>
        <w:rPr>
          <w:rFonts w:ascii="Garamond" w:hAnsi="Garamond" w:cs="Arial"/>
        </w:rPr>
      </w:pPr>
    </w:p>
    <w:p w14:paraId="3A030A05" w14:textId="3AA57D40" w:rsidR="00F5319B" w:rsidRPr="00F5319B" w:rsidRDefault="00F5319B" w:rsidP="00F5319B">
      <w:pPr>
        <w:rPr>
          <w:rFonts w:ascii="Garamond" w:hAnsi="Garamond" w:cs="Arial"/>
        </w:rPr>
      </w:pPr>
      <w:r w:rsidRPr="001251A5">
        <w:rPr>
          <w:rFonts w:ascii="Garamond" w:hAnsi="Garamond" w:cs="Arial"/>
        </w:rPr>
        <w:t xml:space="preserve">Attendees: </w:t>
      </w:r>
      <w:r>
        <w:rPr>
          <w:rFonts w:ascii="Garamond" w:hAnsi="Garamond" w:cs="Arial"/>
        </w:rPr>
        <w:t xml:space="preserve">Denise Apodaca </w:t>
      </w:r>
      <w:r w:rsidRPr="001251A5">
        <w:rPr>
          <w:rFonts w:ascii="Garamond" w:hAnsi="Garamond" w:cs="Arial"/>
        </w:rPr>
        <w:t>(</w:t>
      </w:r>
      <w:r>
        <w:rPr>
          <w:rFonts w:ascii="Garamond" w:hAnsi="Garamond" w:cs="Arial"/>
        </w:rPr>
        <w:t>College of Liberal Arts</w:t>
      </w:r>
      <w:r w:rsidRPr="001251A5">
        <w:rPr>
          <w:rFonts w:ascii="Garamond" w:hAnsi="Garamond" w:cs="Arial"/>
        </w:rPr>
        <w:t>)</w:t>
      </w:r>
      <w:r>
        <w:rPr>
          <w:rFonts w:ascii="Garamond" w:hAnsi="Garamond" w:cs="Arial"/>
        </w:rPr>
        <w:t>, Dan Baker</w:t>
      </w:r>
      <w:r w:rsidRPr="001251A5">
        <w:rPr>
          <w:rFonts w:ascii="Garamond" w:hAnsi="Garamond" w:cs="Arial"/>
        </w:rPr>
        <w:t xml:space="preserve"> (</w:t>
      </w:r>
      <w:r>
        <w:rPr>
          <w:rFonts w:ascii="Garamond" w:hAnsi="Garamond" w:cs="Arial"/>
        </w:rPr>
        <w:t xml:space="preserve">College of </w:t>
      </w:r>
      <w:proofErr w:type="spellStart"/>
      <w:r>
        <w:rPr>
          <w:rFonts w:ascii="Garamond" w:hAnsi="Garamond" w:cs="Arial"/>
        </w:rPr>
        <w:t>Engeering</w:t>
      </w:r>
      <w:proofErr w:type="spellEnd"/>
      <w:r w:rsidRPr="001251A5">
        <w:rPr>
          <w:rFonts w:ascii="Garamond" w:hAnsi="Garamond" w:cs="Arial"/>
        </w:rPr>
        <w:t>), Steven Benoit (</w:t>
      </w:r>
      <w:r>
        <w:rPr>
          <w:rFonts w:ascii="Garamond" w:hAnsi="Garamond" w:cs="Arial"/>
        </w:rPr>
        <w:t>College of Natural Sciences</w:t>
      </w:r>
      <w:r w:rsidRPr="001251A5">
        <w:rPr>
          <w:rFonts w:ascii="Garamond" w:hAnsi="Garamond" w:cs="Arial"/>
        </w:rPr>
        <w:t xml:space="preserve">), </w:t>
      </w:r>
      <w:r>
        <w:rPr>
          <w:rFonts w:ascii="Garamond" w:hAnsi="Garamond" w:cs="Arial"/>
        </w:rPr>
        <w:t>Matt Camper</w:t>
      </w:r>
      <w:r w:rsidRPr="001251A5">
        <w:rPr>
          <w:rFonts w:ascii="Garamond" w:hAnsi="Garamond" w:cs="Arial"/>
        </w:rPr>
        <w:t xml:space="preserve"> (</w:t>
      </w:r>
      <w:r>
        <w:rPr>
          <w:rFonts w:ascii="Garamond" w:hAnsi="Garamond" w:cs="Arial"/>
        </w:rPr>
        <w:t>College of Agricultural Sciences</w:t>
      </w:r>
      <w:r w:rsidRPr="001251A5">
        <w:rPr>
          <w:rFonts w:ascii="Garamond" w:hAnsi="Garamond" w:cs="Arial"/>
        </w:rPr>
        <w:t xml:space="preserve">), </w:t>
      </w:r>
      <w:r>
        <w:rPr>
          <w:rFonts w:ascii="Garamond" w:hAnsi="Garamond" w:cs="Arial"/>
        </w:rPr>
        <w:t xml:space="preserve">Joseph </w:t>
      </w:r>
      <w:proofErr w:type="spellStart"/>
      <w:r>
        <w:rPr>
          <w:rFonts w:ascii="Garamond" w:hAnsi="Garamond" w:cs="Arial"/>
        </w:rPr>
        <w:t>DiVerdi</w:t>
      </w:r>
      <w:proofErr w:type="spellEnd"/>
      <w:r>
        <w:rPr>
          <w:rFonts w:ascii="Garamond" w:hAnsi="Garamond" w:cs="Arial"/>
        </w:rPr>
        <w:t xml:space="preserve"> (College of Natural Sciences, at-large</w:t>
      </w:r>
      <w:r w:rsidRPr="001251A5">
        <w:rPr>
          <w:rFonts w:ascii="Garamond" w:hAnsi="Garamond" w:cs="Arial"/>
        </w:rPr>
        <w:t xml:space="preserve">), </w:t>
      </w:r>
      <w:r>
        <w:rPr>
          <w:rFonts w:ascii="Garamond" w:hAnsi="Garamond" w:cs="Arial"/>
        </w:rPr>
        <w:t xml:space="preserve">Tobin </w:t>
      </w:r>
      <w:proofErr w:type="spellStart"/>
      <w:r>
        <w:rPr>
          <w:rFonts w:ascii="Garamond" w:hAnsi="Garamond" w:cs="Arial"/>
        </w:rPr>
        <w:t>Magle</w:t>
      </w:r>
      <w:proofErr w:type="spellEnd"/>
      <w:r w:rsidRPr="001251A5">
        <w:rPr>
          <w:rFonts w:ascii="Garamond" w:hAnsi="Garamond" w:cs="Arial"/>
        </w:rPr>
        <w:t xml:space="preserve"> (</w:t>
      </w:r>
      <w:r>
        <w:rPr>
          <w:rFonts w:ascii="Garamond" w:hAnsi="Garamond" w:cs="Arial"/>
        </w:rPr>
        <w:t>Libraries</w:t>
      </w:r>
      <w:r w:rsidRPr="001251A5">
        <w:rPr>
          <w:rFonts w:ascii="Garamond" w:hAnsi="Garamond" w:cs="Arial"/>
        </w:rPr>
        <w:t xml:space="preserve">), </w:t>
      </w:r>
      <w:r>
        <w:rPr>
          <w:rFonts w:ascii="Garamond" w:hAnsi="Garamond" w:cs="Arial"/>
        </w:rPr>
        <w:t>Susan Melzer</w:t>
      </w:r>
      <w:r w:rsidRPr="001251A5">
        <w:rPr>
          <w:rFonts w:ascii="Garamond" w:hAnsi="Garamond" w:cs="Arial"/>
        </w:rPr>
        <w:t xml:space="preserve"> (</w:t>
      </w:r>
      <w:r>
        <w:rPr>
          <w:rFonts w:ascii="Garamond" w:hAnsi="Garamond" w:cs="Arial"/>
        </w:rPr>
        <w:t>College of Agricultural Sciences</w:t>
      </w:r>
      <w:r w:rsidRPr="001251A5">
        <w:rPr>
          <w:rFonts w:ascii="Garamond" w:hAnsi="Garamond" w:cs="Arial"/>
        </w:rPr>
        <w:t>), Jenny Morse (</w:t>
      </w:r>
      <w:r>
        <w:rPr>
          <w:rFonts w:ascii="Garamond" w:hAnsi="Garamond" w:cs="Arial"/>
        </w:rPr>
        <w:t>College of Business</w:t>
      </w:r>
      <w:r w:rsidRPr="001251A5">
        <w:rPr>
          <w:rFonts w:ascii="Garamond" w:hAnsi="Garamond" w:cs="Arial"/>
        </w:rPr>
        <w:t>), Chair,</w:t>
      </w:r>
      <w:r>
        <w:rPr>
          <w:rFonts w:ascii="Garamond" w:hAnsi="Garamond" w:cs="Arial"/>
        </w:rPr>
        <w:t xml:space="preserve"> </w:t>
      </w:r>
      <w:r w:rsidRPr="004C7380">
        <w:rPr>
          <w:rFonts w:ascii="Garamond" w:hAnsi="Garamond" w:cs="Arial"/>
        </w:rPr>
        <w:t>Leslie Stone-Roy</w:t>
      </w:r>
      <w:r w:rsidRPr="001251A5">
        <w:rPr>
          <w:rFonts w:ascii="Garamond" w:hAnsi="Garamond" w:cs="Arial"/>
        </w:rPr>
        <w:t xml:space="preserve"> (</w:t>
      </w:r>
      <w:r>
        <w:rPr>
          <w:rFonts w:ascii="Garamond" w:hAnsi="Garamond" w:cs="Arial"/>
        </w:rPr>
        <w:t>College of VMBS</w:t>
      </w:r>
      <w:r w:rsidRPr="001251A5">
        <w:rPr>
          <w:rFonts w:ascii="Garamond" w:hAnsi="Garamond" w:cs="Arial"/>
        </w:rPr>
        <w:t>), Patricia Stutz-</w:t>
      </w:r>
      <w:proofErr w:type="spellStart"/>
      <w:r w:rsidRPr="001251A5">
        <w:rPr>
          <w:rFonts w:ascii="Garamond" w:hAnsi="Garamond" w:cs="Arial"/>
        </w:rPr>
        <w:t>Tanenbaum</w:t>
      </w:r>
      <w:proofErr w:type="spellEnd"/>
      <w:r w:rsidRPr="001251A5">
        <w:rPr>
          <w:rFonts w:ascii="Garamond" w:hAnsi="Garamond" w:cs="Arial"/>
        </w:rPr>
        <w:t xml:space="preserve"> (</w:t>
      </w:r>
      <w:r>
        <w:rPr>
          <w:rFonts w:ascii="Garamond" w:hAnsi="Garamond" w:cs="Arial"/>
        </w:rPr>
        <w:t>College of Health and Human Sciences</w:t>
      </w:r>
      <w:r w:rsidRPr="001251A5">
        <w:rPr>
          <w:rFonts w:ascii="Garamond" w:hAnsi="Garamond" w:cs="Arial"/>
        </w:rPr>
        <w:t xml:space="preserve">) and </w:t>
      </w:r>
      <w:r>
        <w:rPr>
          <w:rFonts w:ascii="Garamond" w:hAnsi="Garamond" w:cs="Arial"/>
        </w:rPr>
        <w:t>Mary Van Buren</w:t>
      </w:r>
      <w:r w:rsidRPr="001251A5">
        <w:rPr>
          <w:rFonts w:ascii="Garamond" w:hAnsi="Garamond" w:cs="Arial"/>
        </w:rPr>
        <w:t xml:space="preserve"> (</w:t>
      </w:r>
      <w:r>
        <w:rPr>
          <w:rFonts w:ascii="Garamond" w:hAnsi="Garamond" w:cs="Arial"/>
        </w:rPr>
        <w:t>College of Liberal Arts, TTF</w:t>
      </w:r>
      <w:r w:rsidRPr="001251A5">
        <w:rPr>
          <w:rFonts w:ascii="Garamond" w:hAnsi="Garamond" w:cs="Arial"/>
        </w:rPr>
        <w:t>).</w:t>
      </w:r>
    </w:p>
    <w:p w14:paraId="21A42D32" w14:textId="77777777" w:rsidR="00F5319B" w:rsidRDefault="00F5319B" w:rsidP="00F5319B">
      <w:pPr>
        <w:rPr>
          <w:rFonts w:ascii="Garamond" w:hAnsi="Garamond" w:cs="Arial"/>
          <w:b/>
        </w:rPr>
      </w:pPr>
    </w:p>
    <w:p w14:paraId="3266A6AA" w14:textId="77777777" w:rsidR="00F5319B" w:rsidRPr="00677A09" w:rsidRDefault="00F5319B" w:rsidP="00F5319B">
      <w:pPr>
        <w:pStyle w:val="ListParagraph"/>
        <w:numPr>
          <w:ilvl w:val="0"/>
          <w:numId w:val="47"/>
        </w:numPr>
        <w:spacing w:after="160" w:line="256" w:lineRule="auto"/>
        <w:rPr>
          <w:rFonts w:ascii="Garamond" w:hAnsi="Garamond"/>
        </w:rPr>
      </w:pPr>
      <w:r w:rsidRPr="00677A09">
        <w:rPr>
          <w:rFonts w:ascii="Garamond" w:hAnsi="Garamond"/>
        </w:rPr>
        <w:t>Call to order – Meeting called to order at 2:</w:t>
      </w:r>
      <w:r>
        <w:rPr>
          <w:rFonts w:ascii="Garamond" w:hAnsi="Garamond"/>
        </w:rPr>
        <w:t>3</w:t>
      </w:r>
      <w:r w:rsidRPr="00677A09">
        <w:rPr>
          <w:rFonts w:ascii="Garamond" w:hAnsi="Garamond"/>
        </w:rPr>
        <w:t>0 PM.</w:t>
      </w:r>
    </w:p>
    <w:p w14:paraId="271496E2" w14:textId="77777777" w:rsidR="00F5319B" w:rsidRPr="00677A09" w:rsidRDefault="00F5319B" w:rsidP="00F5319B">
      <w:pPr>
        <w:pStyle w:val="ListParagraph"/>
        <w:numPr>
          <w:ilvl w:val="0"/>
          <w:numId w:val="47"/>
        </w:numPr>
        <w:spacing w:after="160" w:line="256" w:lineRule="auto"/>
        <w:rPr>
          <w:rFonts w:ascii="Garamond" w:hAnsi="Garamond"/>
        </w:rPr>
      </w:pPr>
      <w:r w:rsidRPr="00677A09">
        <w:rPr>
          <w:rFonts w:ascii="Garamond" w:hAnsi="Garamond"/>
        </w:rPr>
        <w:t xml:space="preserve">Minutes of </w:t>
      </w:r>
      <w:r>
        <w:rPr>
          <w:rFonts w:ascii="Garamond" w:hAnsi="Garamond"/>
        </w:rPr>
        <w:t>April</w:t>
      </w:r>
      <w:r w:rsidRPr="00677A09">
        <w:rPr>
          <w:rFonts w:ascii="Garamond" w:hAnsi="Garamond"/>
        </w:rPr>
        <w:t xml:space="preserve"> </w:t>
      </w:r>
      <w:r>
        <w:rPr>
          <w:rFonts w:ascii="Garamond" w:hAnsi="Garamond"/>
        </w:rPr>
        <w:t>24</w:t>
      </w:r>
      <w:r w:rsidRPr="00677A09">
        <w:rPr>
          <w:rFonts w:ascii="Garamond" w:hAnsi="Garamond"/>
        </w:rPr>
        <w:t xml:space="preserve"> were approved with </w:t>
      </w:r>
      <w:r>
        <w:rPr>
          <w:rFonts w:ascii="Garamond" w:hAnsi="Garamond"/>
        </w:rPr>
        <w:t>no</w:t>
      </w:r>
      <w:r w:rsidRPr="00677A09">
        <w:rPr>
          <w:rFonts w:ascii="Garamond" w:hAnsi="Garamond"/>
        </w:rPr>
        <w:t xml:space="preserve"> changes.</w:t>
      </w:r>
    </w:p>
    <w:p w14:paraId="5BED2EBF" w14:textId="77777777" w:rsidR="00F5319B" w:rsidRDefault="00F5319B" w:rsidP="00F5319B">
      <w:pPr>
        <w:pStyle w:val="ListParagraph"/>
        <w:numPr>
          <w:ilvl w:val="0"/>
          <w:numId w:val="47"/>
        </w:numPr>
        <w:contextualSpacing w:val="0"/>
        <w:rPr>
          <w:rFonts w:ascii="Garamond" w:hAnsi="Garamond" w:cs="Arial"/>
        </w:rPr>
      </w:pPr>
      <w:r>
        <w:rPr>
          <w:rFonts w:ascii="Garamond" w:hAnsi="Garamond" w:cs="Arial"/>
        </w:rPr>
        <w:t>Chair</w:t>
      </w:r>
      <w:r w:rsidRPr="00677A09">
        <w:rPr>
          <w:rFonts w:ascii="Garamond" w:hAnsi="Garamond" w:cs="Arial"/>
        </w:rPr>
        <w:t xml:space="preserve"> </w:t>
      </w:r>
      <w:r>
        <w:rPr>
          <w:rFonts w:ascii="Garamond" w:hAnsi="Garamond" w:cs="Arial"/>
        </w:rPr>
        <w:t>Announcements,</w:t>
      </w:r>
      <w:r w:rsidRPr="00677A09">
        <w:rPr>
          <w:rFonts w:ascii="Garamond" w:hAnsi="Garamond" w:cs="Arial"/>
        </w:rPr>
        <w:t xml:space="preserve"> </w:t>
      </w:r>
      <w:r>
        <w:rPr>
          <w:rFonts w:ascii="Garamond" w:hAnsi="Garamond" w:cs="Arial"/>
        </w:rPr>
        <w:t>Updates &amp; Discussion</w:t>
      </w:r>
    </w:p>
    <w:p w14:paraId="35273CA4" w14:textId="77777777" w:rsidR="00F5319B" w:rsidRPr="00B57D48" w:rsidRDefault="00F5319B" w:rsidP="00F5319B">
      <w:pPr>
        <w:pStyle w:val="ListParagraph"/>
        <w:numPr>
          <w:ilvl w:val="0"/>
          <w:numId w:val="46"/>
        </w:numPr>
        <w:ind w:right="-360"/>
        <w:rPr>
          <w:rFonts w:ascii="Garamond" w:hAnsi="Garamond" w:cs="Arial"/>
        </w:rPr>
      </w:pPr>
      <w:r w:rsidRPr="00B57D48">
        <w:rPr>
          <w:rFonts w:ascii="Garamond" w:hAnsi="Garamond" w:cs="Arial"/>
        </w:rPr>
        <w:t>Committee Annual Report in draft and will be circulated electronically for committee approval.</w:t>
      </w:r>
    </w:p>
    <w:p w14:paraId="3D4E1E98" w14:textId="77777777" w:rsidR="00F5319B" w:rsidRDefault="00F5319B" w:rsidP="00F5319B">
      <w:pPr>
        <w:pStyle w:val="ListParagraph"/>
        <w:numPr>
          <w:ilvl w:val="0"/>
          <w:numId w:val="47"/>
        </w:numPr>
        <w:contextualSpacing w:val="0"/>
        <w:rPr>
          <w:rFonts w:ascii="Garamond" w:hAnsi="Garamond" w:cs="Arial"/>
        </w:rPr>
      </w:pPr>
      <w:r>
        <w:rPr>
          <w:rFonts w:ascii="Garamond" w:hAnsi="Garamond" w:cs="Arial"/>
        </w:rPr>
        <w:t>Committee elections for 2018-2019</w:t>
      </w:r>
    </w:p>
    <w:p w14:paraId="78F87DD7" w14:textId="77777777" w:rsidR="00F5319B" w:rsidRDefault="00F5319B" w:rsidP="00F5319B">
      <w:pPr>
        <w:pStyle w:val="ListParagraph"/>
        <w:numPr>
          <w:ilvl w:val="0"/>
          <w:numId w:val="45"/>
        </w:numPr>
        <w:ind w:right="-360"/>
        <w:rPr>
          <w:rFonts w:ascii="Garamond" w:hAnsi="Garamond" w:cs="Arial"/>
        </w:rPr>
      </w:pPr>
      <w:r>
        <w:rPr>
          <w:rFonts w:ascii="Garamond" w:hAnsi="Garamond" w:cs="Arial"/>
        </w:rPr>
        <w:t>Jenny Morse elected Chair</w:t>
      </w:r>
    </w:p>
    <w:p w14:paraId="70008C07" w14:textId="77777777" w:rsidR="00F5319B" w:rsidRDefault="00F5319B" w:rsidP="00F5319B">
      <w:pPr>
        <w:pStyle w:val="ListParagraph"/>
        <w:numPr>
          <w:ilvl w:val="0"/>
          <w:numId w:val="45"/>
        </w:numPr>
        <w:ind w:right="-360"/>
        <w:rPr>
          <w:rFonts w:ascii="Garamond" w:hAnsi="Garamond" w:cs="Arial"/>
        </w:rPr>
      </w:pPr>
      <w:r>
        <w:rPr>
          <w:rFonts w:ascii="Garamond" w:hAnsi="Garamond" w:cs="Arial"/>
        </w:rPr>
        <w:t>Steven Benoit elected Vice-Chair</w:t>
      </w:r>
    </w:p>
    <w:p w14:paraId="6008CA2C" w14:textId="77777777" w:rsidR="00F5319B" w:rsidRDefault="00F5319B" w:rsidP="00F5319B">
      <w:pPr>
        <w:pStyle w:val="ListParagraph"/>
        <w:numPr>
          <w:ilvl w:val="0"/>
          <w:numId w:val="47"/>
        </w:numPr>
        <w:ind w:right="-360"/>
        <w:rPr>
          <w:rFonts w:ascii="Garamond" w:hAnsi="Garamond" w:cs="Arial"/>
        </w:rPr>
      </w:pPr>
      <w:r>
        <w:rPr>
          <w:rFonts w:ascii="Garamond" w:hAnsi="Garamond" w:cs="Arial"/>
        </w:rPr>
        <w:t xml:space="preserve">Discussion of follow up to recent Faculty Council approval of </w:t>
      </w:r>
      <w:proofErr w:type="spellStart"/>
      <w:r>
        <w:rPr>
          <w:rFonts w:ascii="Garamond" w:hAnsi="Garamond" w:cs="Arial"/>
        </w:rPr>
        <w:t>CoRSAF</w:t>
      </w:r>
      <w:proofErr w:type="spellEnd"/>
      <w:r>
        <w:rPr>
          <w:rFonts w:ascii="Garamond" w:hAnsi="Garamond" w:cs="Arial"/>
        </w:rPr>
        <w:t xml:space="preserve"> and </w:t>
      </w:r>
      <w:proofErr w:type="spellStart"/>
      <w:r>
        <w:rPr>
          <w:rFonts w:ascii="Garamond" w:hAnsi="Garamond" w:cs="Arial"/>
        </w:rPr>
        <w:t>CoFG</w:t>
      </w:r>
      <w:proofErr w:type="spellEnd"/>
      <w:r>
        <w:rPr>
          <w:rFonts w:ascii="Garamond" w:hAnsi="Garamond" w:cs="Arial"/>
        </w:rPr>
        <w:t xml:space="preserve"> motions.</w:t>
      </w:r>
    </w:p>
    <w:p w14:paraId="4C40EDE6" w14:textId="77777777" w:rsidR="00F5319B" w:rsidRPr="00B57D48" w:rsidRDefault="00F5319B" w:rsidP="00F5319B">
      <w:pPr>
        <w:pStyle w:val="ListParagraph"/>
        <w:numPr>
          <w:ilvl w:val="0"/>
          <w:numId w:val="47"/>
        </w:numPr>
        <w:ind w:right="-360"/>
        <w:rPr>
          <w:rFonts w:ascii="Garamond" w:hAnsi="Garamond" w:cs="Arial"/>
        </w:rPr>
      </w:pPr>
      <w:r>
        <w:rPr>
          <w:rFonts w:ascii="Garamond" w:hAnsi="Garamond" w:cs="Arial"/>
        </w:rPr>
        <w:t xml:space="preserve">Presentation of LENS (Learning </w:t>
      </w:r>
      <w:proofErr w:type="spellStart"/>
      <w:r>
        <w:rPr>
          <w:rFonts w:ascii="Garamond" w:hAnsi="Garamond" w:cs="Arial"/>
        </w:rPr>
        <w:t>ENvironment</w:t>
      </w:r>
      <w:proofErr w:type="spellEnd"/>
      <w:r>
        <w:rPr>
          <w:rFonts w:ascii="Garamond" w:hAnsi="Garamond" w:cs="Arial"/>
        </w:rPr>
        <w:t xml:space="preserve"> Survey) was made by Matt Hickey, Jennifer Todd and Gwen </w:t>
      </w:r>
      <w:proofErr w:type="spellStart"/>
      <w:r>
        <w:rPr>
          <w:rFonts w:ascii="Garamond" w:hAnsi="Garamond" w:cs="Arial"/>
        </w:rPr>
        <w:t>Gorzalsky</w:t>
      </w:r>
      <w:proofErr w:type="spellEnd"/>
      <w:r>
        <w:rPr>
          <w:rFonts w:ascii="Garamond" w:hAnsi="Garamond" w:cs="Arial"/>
        </w:rPr>
        <w:t xml:space="preserve"> was received by the committee with discussion following.</w:t>
      </w:r>
    </w:p>
    <w:p w14:paraId="71F36A51" w14:textId="77777777" w:rsidR="00F5319B" w:rsidRPr="005467E0" w:rsidRDefault="00F5319B" w:rsidP="00F5319B">
      <w:pPr>
        <w:rPr>
          <w:rFonts w:ascii="Garamond" w:hAnsi="Garamond"/>
        </w:rPr>
        <w:sectPr w:rsidR="00F5319B" w:rsidRPr="005467E0" w:rsidSect="00F5319B">
          <w:footerReference w:type="default" r:id="rId8"/>
          <w:type w:val="continuous"/>
          <w:pgSz w:w="12240" w:h="15840"/>
          <w:pgMar w:top="720" w:right="1440" w:bottom="720" w:left="1440" w:header="720" w:footer="720" w:gutter="0"/>
          <w:cols w:space="720"/>
          <w:docGrid w:linePitch="360"/>
        </w:sectPr>
      </w:pPr>
      <w:r>
        <w:rPr>
          <w:rFonts w:ascii="Garamond" w:hAnsi="Garamond" w:cs="Arial"/>
        </w:rPr>
        <w:t>7</w:t>
      </w:r>
      <w:r w:rsidRPr="005467E0">
        <w:rPr>
          <w:rFonts w:ascii="Garamond" w:hAnsi="Garamond" w:cs="Arial"/>
        </w:rPr>
        <w:t>) Adjourn</w:t>
      </w:r>
      <w:r>
        <w:rPr>
          <w:rFonts w:ascii="Garamond" w:hAnsi="Garamond"/>
        </w:rPr>
        <w:t xml:space="preserve"> at 4:00 PM</w:t>
      </w:r>
    </w:p>
    <w:p w14:paraId="2242967F" w14:textId="77777777" w:rsidR="00F5319B" w:rsidRDefault="00F5319B" w:rsidP="00F5319B">
      <w:pPr>
        <w:rPr>
          <w:rFonts w:ascii="Garamond" w:hAnsi="Garamond"/>
        </w:rPr>
      </w:pPr>
    </w:p>
    <w:p w14:paraId="6F943D5B" w14:textId="77777777" w:rsidR="00F5319B" w:rsidRDefault="00F5319B" w:rsidP="00F5319B">
      <w:pPr>
        <w:rPr>
          <w:rFonts w:ascii="Garamond" w:hAnsi="Garamond"/>
        </w:rPr>
      </w:pPr>
      <w:r>
        <w:rPr>
          <w:rFonts w:ascii="Garamond" w:hAnsi="Garamond"/>
        </w:rPr>
        <w:t>Respectfully submitted,</w:t>
      </w:r>
    </w:p>
    <w:p w14:paraId="2502C73E" w14:textId="77777777" w:rsidR="00F5319B" w:rsidRPr="004E63EF" w:rsidRDefault="00F5319B" w:rsidP="00F5319B">
      <w:pPr>
        <w:rPr>
          <w:rFonts w:ascii="Garamond" w:hAnsi="Garamond"/>
        </w:rPr>
      </w:pPr>
      <w:r>
        <w:rPr>
          <w:rFonts w:ascii="Garamond" w:hAnsi="Garamond"/>
        </w:rPr>
        <w:t xml:space="preserve">Joseph </w:t>
      </w:r>
      <w:proofErr w:type="spellStart"/>
      <w:r>
        <w:rPr>
          <w:rFonts w:ascii="Garamond" w:hAnsi="Garamond"/>
        </w:rPr>
        <w:t>DiVerdi</w:t>
      </w:r>
      <w:proofErr w:type="spellEnd"/>
    </w:p>
    <w:p w14:paraId="24E6E4CE" w14:textId="04EA3CE3" w:rsidR="00F5319B" w:rsidRDefault="00F5319B" w:rsidP="00395942">
      <w:pPr>
        <w:jc w:val="center"/>
        <w:rPr>
          <w:rFonts w:ascii="Garamond" w:hAnsi="Garamond"/>
          <w:b/>
        </w:rPr>
      </w:pPr>
    </w:p>
    <w:p w14:paraId="292E8A03" w14:textId="79715BBE" w:rsidR="00F5319B" w:rsidRDefault="00F5319B">
      <w:pPr>
        <w:rPr>
          <w:rFonts w:ascii="Garamond" w:hAnsi="Garamond"/>
          <w:b/>
        </w:rPr>
      </w:pPr>
      <w:r>
        <w:rPr>
          <w:rFonts w:ascii="Garamond" w:hAnsi="Garamond"/>
          <w:b/>
        </w:rPr>
        <w:br w:type="page"/>
      </w:r>
    </w:p>
    <w:p w14:paraId="0CD9933E" w14:textId="559A818B" w:rsidR="00F5319B" w:rsidRDefault="00F5319B" w:rsidP="00F5319B">
      <w:pPr>
        <w:rPr>
          <w:rFonts w:ascii="Garamond" w:hAnsi="Garamond"/>
          <w:b/>
        </w:rPr>
      </w:pPr>
      <w:r>
        <w:rPr>
          <w:rFonts w:ascii="Garamond" w:hAnsi="Garamond"/>
          <w:b/>
        </w:rPr>
        <w:lastRenderedPageBreak/>
        <w:t xml:space="preserve">Natalie </w:t>
      </w:r>
      <w:proofErr w:type="spellStart"/>
      <w:r>
        <w:rPr>
          <w:rFonts w:ascii="Garamond" w:hAnsi="Garamond"/>
          <w:b/>
        </w:rPr>
        <w:t>Ooi’s</w:t>
      </w:r>
      <w:proofErr w:type="spellEnd"/>
      <w:r>
        <w:rPr>
          <w:rFonts w:ascii="Garamond" w:hAnsi="Garamond"/>
          <w:b/>
        </w:rPr>
        <w:t xml:space="preserve"> notes on TILT Teaching Evaluation Tools Meeting</w:t>
      </w:r>
    </w:p>
    <w:p w14:paraId="23689048" w14:textId="7D73EB60" w:rsidR="00F5319B" w:rsidRDefault="00F5319B" w:rsidP="00F5319B">
      <w:pPr>
        <w:rPr>
          <w:rFonts w:ascii="Garamond" w:hAnsi="Garamond"/>
          <w:b/>
        </w:rPr>
      </w:pPr>
    </w:p>
    <w:p w14:paraId="6DA1D1BC" w14:textId="77777777" w:rsidR="00F5319B" w:rsidRDefault="00F5319B" w:rsidP="00F5319B">
      <w:pPr>
        <w:rPr>
          <w:b/>
          <w:u w:val="single"/>
        </w:rPr>
      </w:pPr>
      <w:r>
        <w:rPr>
          <w:b/>
          <w:u w:val="single"/>
        </w:rPr>
        <w:t>Developing and evaluating teaching effectiveness across campus</w:t>
      </w:r>
    </w:p>
    <w:p w14:paraId="73F81021" w14:textId="77777777" w:rsidR="00F5319B" w:rsidRDefault="00F5319B" w:rsidP="00F5319B">
      <w:pPr>
        <w:rPr>
          <w:b/>
          <w:u w:val="single"/>
        </w:rPr>
      </w:pPr>
    </w:p>
    <w:p w14:paraId="0E8FC57E" w14:textId="77777777" w:rsidR="00F5319B" w:rsidRPr="00A146B2" w:rsidRDefault="00F5319B" w:rsidP="00F5319B">
      <w:pPr>
        <w:rPr>
          <w:b/>
        </w:rPr>
      </w:pPr>
      <w:r>
        <w:rPr>
          <w:b/>
        </w:rPr>
        <w:t>Where they are at:</w:t>
      </w:r>
    </w:p>
    <w:p w14:paraId="3C981DDC" w14:textId="77777777" w:rsidR="00F5319B" w:rsidRDefault="00F5319B" w:rsidP="00F5319B">
      <w:r>
        <w:t>December 2017 changes to faculty manual regarding the need to better measure and evaluate teaching effectiveness are now expected to be in place for this upcoming academic year</w:t>
      </w:r>
    </w:p>
    <w:p w14:paraId="32BE4568" w14:textId="77777777" w:rsidR="00F5319B" w:rsidRDefault="00F5319B" w:rsidP="00F5319B">
      <w:pPr>
        <w:pStyle w:val="ListParagraph"/>
        <w:numPr>
          <w:ilvl w:val="0"/>
          <w:numId w:val="48"/>
        </w:numPr>
        <w:spacing w:after="160" w:line="259" w:lineRule="auto"/>
      </w:pPr>
      <w:r>
        <w:t>Departments no longer allowed to use the course survey as the sole measure of teaching effectiveness for this coming academic year</w:t>
      </w:r>
    </w:p>
    <w:p w14:paraId="4879815F" w14:textId="77777777" w:rsidR="00F5319B" w:rsidRDefault="00F5319B" w:rsidP="00F5319B">
      <w:pPr>
        <w:pStyle w:val="ListParagraph"/>
        <w:numPr>
          <w:ilvl w:val="0"/>
          <w:numId w:val="48"/>
        </w:numPr>
        <w:spacing w:after="160" w:line="259" w:lineRule="auto"/>
      </w:pPr>
      <w:r>
        <w:t>Rather, it must involve substantive review of multiple sources of information</w:t>
      </w:r>
    </w:p>
    <w:p w14:paraId="7864E423" w14:textId="77777777" w:rsidR="00F5319B" w:rsidRDefault="00F5319B" w:rsidP="00F5319B">
      <w:pPr>
        <w:pStyle w:val="ListParagraph"/>
        <w:numPr>
          <w:ilvl w:val="1"/>
          <w:numId w:val="48"/>
        </w:numPr>
        <w:spacing w:after="160" w:line="259" w:lineRule="auto"/>
      </w:pPr>
      <w:r>
        <w:t>Lots of different measures to consider</w:t>
      </w:r>
    </w:p>
    <w:p w14:paraId="51910F9F" w14:textId="77777777" w:rsidR="00F5319B" w:rsidRDefault="00F5319B" w:rsidP="00F5319B"/>
    <w:p w14:paraId="451118CF" w14:textId="77777777" w:rsidR="00F5319B" w:rsidRPr="006A638A" w:rsidRDefault="00F5319B" w:rsidP="00F5319B">
      <w:pPr>
        <w:rPr>
          <w:b/>
        </w:rPr>
      </w:pPr>
      <w:r>
        <w:rPr>
          <w:b/>
        </w:rPr>
        <w:t>‘Toolbox’ of options for implementing and improving teaching effectiveness</w:t>
      </w:r>
    </w:p>
    <w:p w14:paraId="3BF19311" w14:textId="77777777" w:rsidR="00F5319B" w:rsidRDefault="00F5319B" w:rsidP="00F5319B">
      <w:r>
        <w:t>TILT are working on creating a ‘toolbox’ of options for departments to consider implementing to improve teaching effectiveness and to also make it easier to evaluate teaching effectiveness.</w:t>
      </w:r>
    </w:p>
    <w:p w14:paraId="3DA3D329" w14:textId="77777777" w:rsidR="00F5319B" w:rsidRDefault="00F5319B" w:rsidP="00F5319B"/>
    <w:p w14:paraId="50E89985" w14:textId="77777777" w:rsidR="00F5319B" w:rsidRDefault="00F5319B" w:rsidP="00F5319B">
      <w:r>
        <w:t>Some drafts of these ‘tools’ that were covered include:</w:t>
      </w:r>
    </w:p>
    <w:p w14:paraId="0656640D" w14:textId="77777777" w:rsidR="00F5319B" w:rsidRDefault="00F5319B" w:rsidP="00F5319B">
      <w:pPr>
        <w:pStyle w:val="ListParagraph"/>
        <w:numPr>
          <w:ilvl w:val="0"/>
          <w:numId w:val="49"/>
        </w:numPr>
        <w:spacing w:after="160" w:line="259" w:lineRule="auto"/>
      </w:pPr>
      <w:r>
        <w:t>Framework for teaching effectiveness (see documents)</w:t>
      </w:r>
    </w:p>
    <w:p w14:paraId="3B490D4E" w14:textId="77777777" w:rsidR="00F5319B" w:rsidRDefault="00F5319B" w:rsidP="00F5319B">
      <w:pPr>
        <w:pStyle w:val="ListParagraph"/>
        <w:numPr>
          <w:ilvl w:val="0"/>
          <w:numId w:val="49"/>
        </w:numPr>
        <w:spacing w:after="160" w:line="259" w:lineRule="auto"/>
      </w:pPr>
      <w:r>
        <w:t>Teaching annual evaluation template</w:t>
      </w:r>
    </w:p>
    <w:p w14:paraId="7C904738" w14:textId="77777777" w:rsidR="00F5319B" w:rsidRDefault="00F5319B" w:rsidP="00F5319B">
      <w:pPr>
        <w:pStyle w:val="ListParagraph"/>
        <w:numPr>
          <w:ilvl w:val="0"/>
          <w:numId w:val="49"/>
        </w:numPr>
        <w:spacing w:after="160" w:line="259" w:lineRule="auto"/>
      </w:pPr>
      <w:r>
        <w:t>Teaching goal setting guide</w:t>
      </w:r>
    </w:p>
    <w:p w14:paraId="46092009" w14:textId="77777777" w:rsidR="00F5319B" w:rsidRDefault="00F5319B" w:rsidP="00F5319B"/>
    <w:p w14:paraId="671EDA4D" w14:textId="77777777" w:rsidR="00F5319B" w:rsidRDefault="00F5319B" w:rsidP="00F5319B">
      <w:r>
        <w:t>Some overall comments/feedback provided by those in attendance on these draft documents:</w:t>
      </w:r>
    </w:p>
    <w:p w14:paraId="25A99E6E" w14:textId="77777777" w:rsidR="00F5319B" w:rsidRDefault="00F5319B" w:rsidP="00F5319B">
      <w:pPr>
        <w:pStyle w:val="ListParagraph"/>
        <w:numPr>
          <w:ilvl w:val="0"/>
          <w:numId w:val="50"/>
        </w:numPr>
        <w:spacing w:after="160" w:line="259" w:lineRule="auto"/>
      </w:pPr>
      <w:r>
        <w:t>Diversity section of the framework needs to be further considered as right now, some of the bullet points (particularly the second) seem a little elementary in its aspirations</w:t>
      </w:r>
    </w:p>
    <w:p w14:paraId="772FAF5C" w14:textId="77777777" w:rsidR="00F5319B" w:rsidRDefault="00F5319B" w:rsidP="00F5319B">
      <w:pPr>
        <w:pStyle w:val="ListParagraph"/>
        <w:numPr>
          <w:ilvl w:val="0"/>
          <w:numId w:val="50"/>
        </w:numPr>
        <w:spacing w:after="160" w:line="259" w:lineRule="auto"/>
      </w:pPr>
      <w:r>
        <w:t>Suggested that there be a way to ensure that the teaching annual evaluation template is more multi-year in focused and not solely a one year review (to thereby encourage and ensure that individuals are not just selecting easier goals from easier sections of the framework to achieve, but are making a holistic attempt to improve their teaching)</w:t>
      </w:r>
    </w:p>
    <w:p w14:paraId="7B674E9C" w14:textId="77777777" w:rsidR="00F5319B" w:rsidRDefault="00F5319B" w:rsidP="00F5319B">
      <w:pPr>
        <w:pStyle w:val="ListParagraph"/>
        <w:numPr>
          <w:ilvl w:val="0"/>
          <w:numId w:val="50"/>
        </w:numPr>
        <w:spacing w:after="160" w:line="259" w:lineRule="auto"/>
      </w:pPr>
      <w:r>
        <w:t>Suggested that the measures of ‘exceeds expectations’ on the teaching evaluation be more focused on aspects within the control of an individual. Currently, many of the measures are external and make the assumption that we are all teaching in departments that value and reward teaching and create opportunities for those looking to improve their teaching</w:t>
      </w:r>
    </w:p>
    <w:p w14:paraId="453FAFFB" w14:textId="77777777" w:rsidR="00F5319B" w:rsidRDefault="00F5319B" w:rsidP="00F5319B">
      <w:pPr>
        <w:pStyle w:val="ListParagraph"/>
        <w:numPr>
          <w:ilvl w:val="0"/>
          <w:numId w:val="50"/>
        </w:numPr>
        <w:spacing w:after="160" w:line="259" w:lineRule="auto"/>
      </w:pPr>
      <w:r>
        <w:t>Suggestions to maybe tie/include the goal setting and framework to the T and P or other promotional pathways (e.g. you need to set and attempt a goal from each of the sections of the framework before you go up for tenure)</w:t>
      </w:r>
    </w:p>
    <w:p w14:paraId="374F0D05" w14:textId="77777777" w:rsidR="00F5319B" w:rsidRDefault="00F5319B" w:rsidP="00F5319B">
      <w:pPr>
        <w:pStyle w:val="ListParagraph"/>
        <w:numPr>
          <w:ilvl w:val="0"/>
          <w:numId w:val="50"/>
        </w:numPr>
        <w:spacing w:after="160" w:line="259" w:lineRule="auto"/>
      </w:pPr>
      <w:r>
        <w:t>Minor wording suggestions were provided throughout the documents</w:t>
      </w:r>
    </w:p>
    <w:p w14:paraId="6EB354AD" w14:textId="77777777" w:rsidR="00F5319B" w:rsidRDefault="00F5319B" w:rsidP="00F5319B">
      <w:pPr>
        <w:pStyle w:val="ListParagraph"/>
        <w:numPr>
          <w:ilvl w:val="0"/>
          <w:numId w:val="50"/>
        </w:numPr>
        <w:spacing w:after="160" w:line="259" w:lineRule="auto"/>
      </w:pPr>
      <w:r>
        <w:t>Overall feedback was very positive from the group</w:t>
      </w:r>
    </w:p>
    <w:p w14:paraId="25B37DDE" w14:textId="1D3308CB" w:rsidR="00095954" w:rsidRDefault="00095954" w:rsidP="00095954"/>
    <w:p w14:paraId="396BA5E7" w14:textId="77777777" w:rsidR="00F5319B" w:rsidRPr="00EE7AC2" w:rsidRDefault="00F5319B" w:rsidP="00F5319B"/>
    <w:p w14:paraId="6319BE2E" w14:textId="77777777" w:rsidR="00F5319B" w:rsidRPr="00543DCE" w:rsidRDefault="00F5319B" w:rsidP="00F5319B">
      <w:pPr>
        <w:rPr>
          <w:rFonts w:ascii="Garamond" w:hAnsi="Garamond"/>
          <w:b/>
        </w:rPr>
      </w:pPr>
    </w:p>
    <w:sectPr w:rsidR="00F5319B" w:rsidRPr="00543DCE" w:rsidSect="00144A66">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A32B" w14:textId="77777777" w:rsidR="00D54443" w:rsidRDefault="00D54443" w:rsidP="00086355">
      <w:r>
        <w:separator/>
      </w:r>
    </w:p>
  </w:endnote>
  <w:endnote w:type="continuationSeparator" w:id="0">
    <w:p w14:paraId="46E15413" w14:textId="77777777" w:rsidR="00D54443" w:rsidRDefault="00D54443" w:rsidP="000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9379" w14:textId="77777777" w:rsidR="00F5319B" w:rsidRPr="000C7042" w:rsidRDefault="00F5319B" w:rsidP="000C7042">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55BB" w14:textId="77777777" w:rsidR="00B964A7" w:rsidRPr="000C7042" w:rsidRDefault="00B964A7" w:rsidP="000C7042">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4268" w14:textId="77777777" w:rsidR="00D54443" w:rsidRDefault="00D54443" w:rsidP="00086355">
      <w:r>
        <w:separator/>
      </w:r>
    </w:p>
  </w:footnote>
  <w:footnote w:type="continuationSeparator" w:id="0">
    <w:p w14:paraId="17067236" w14:textId="77777777" w:rsidR="00D54443" w:rsidRDefault="00D54443" w:rsidP="0008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29"/>
    <w:multiLevelType w:val="hybridMultilevel"/>
    <w:tmpl w:val="DB4A3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55B96"/>
    <w:multiLevelType w:val="hybridMultilevel"/>
    <w:tmpl w:val="9E9E819C"/>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4243D"/>
    <w:multiLevelType w:val="hybridMultilevel"/>
    <w:tmpl w:val="D71CDAB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94317"/>
    <w:multiLevelType w:val="hybridMultilevel"/>
    <w:tmpl w:val="1A56B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05B472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601BA5"/>
    <w:multiLevelType w:val="hybridMultilevel"/>
    <w:tmpl w:val="798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56E8"/>
    <w:multiLevelType w:val="hybridMultilevel"/>
    <w:tmpl w:val="7D78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78389B"/>
    <w:multiLevelType w:val="hybridMultilevel"/>
    <w:tmpl w:val="9FC0F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A170F"/>
    <w:multiLevelType w:val="multilevel"/>
    <w:tmpl w:val="91D28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F5D6B"/>
    <w:multiLevelType w:val="hybridMultilevel"/>
    <w:tmpl w:val="5120BE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9524B3E"/>
    <w:multiLevelType w:val="hybridMultilevel"/>
    <w:tmpl w:val="DD9AE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3342D"/>
    <w:multiLevelType w:val="hybridMultilevel"/>
    <w:tmpl w:val="E2DE0D20"/>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718A8"/>
    <w:multiLevelType w:val="hybridMultilevel"/>
    <w:tmpl w:val="23EA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A1449"/>
    <w:multiLevelType w:val="hybridMultilevel"/>
    <w:tmpl w:val="F1C80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BA1A0C"/>
    <w:multiLevelType w:val="hybridMultilevel"/>
    <w:tmpl w:val="D58AA1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B121F"/>
    <w:multiLevelType w:val="hybridMultilevel"/>
    <w:tmpl w:val="E0DE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0D0E36"/>
    <w:multiLevelType w:val="hybridMultilevel"/>
    <w:tmpl w:val="FC46D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A02B94"/>
    <w:multiLevelType w:val="hybridMultilevel"/>
    <w:tmpl w:val="EAA8F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FB0765"/>
    <w:multiLevelType w:val="hybridMultilevel"/>
    <w:tmpl w:val="C7AC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C30714"/>
    <w:multiLevelType w:val="hybridMultilevel"/>
    <w:tmpl w:val="3834A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C52EB6"/>
    <w:multiLevelType w:val="hybridMultilevel"/>
    <w:tmpl w:val="21AE8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E03A53"/>
    <w:multiLevelType w:val="hybridMultilevel"/>
    <w:tmpl w:val="5FD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2D1A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520896"/>
    <w:multiLevelType w:val="hybridMultilevel"/>
    <w:tmpl w:val="FD3466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4F4C87"/>
    <w:multiLevelType w:val="hybridMultilevel"/>
    <w:tmpl w:val="A9B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212C3"/>
    <w:multiLevelType w:val="hybridMultilevel"/>
    <w:tmpl w:val="F7062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7"/>
  </w:num>
  <w:num w:numId="5">
    <w:abstractNumId w:val="26"/>
  </w:num>
  <w:num w:numId="6">
    <w:abstractNumId w:val="38"/>
  </w:num>
  <w:num w:numId="7">
    <w:abstractNumId w:val="1"/>
  </w:num>
  <w:num w:numId="8">
    <w:abstractNumId w:val="5"/>
  </w:num>
  <w:num w:numId="9">
    <w:abstractNumId w:val="21"/>
  </w:num>
  <w:num w:numId="10">
    <w:abstractNumId w:val="41"/>
  </w:num>
  <w:num w:numId="11">
    <w:abstractNumId w:val="32"/>
  </w:num>
  <w:num w:numId="12">
    <w:abstractNumId w:val="34"/>
  </w:num>
  <w:num w:numId="13">
    <w:abstractNumId w:val="28"/>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3"/>
  </w:num>
  <w:num w:numId="18">
    <w:abstractNumId w:val="3"/>
  </w:num>
  <w:num w:numId="19">
    <w:abstractNumId w:val="22"/>
  </w:num>
  <w:num w:numId="20">
    <w:abstractNumId w:val="30"/>
  </w:num>
  <w:num w:numId="21">
    <w:abstractNumId w:val="2"/>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11"/>
  </w:num>
  <w:num w:numId="28">
    <w:abstractNumId w:val="16"/>
  </w:num>
  <w:num w:numId="29">
    <w:abstractNumId w:val="6"/>
  </w:num>
  <w:num w:numId="30">
    <w:abstractNumId w:val="18"/>
  </w:num>
  <w:num w:numId="31">
    <w:abstractNumId w:val="46"/>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9"/>
  </w:num>
  <w:num w:numId="35">
    <w:abstractNumId w:val="37"/>
  </w:num>
  <w:num w:numId="36">
    <w:abstractNumId w:val="7"/>
  </w:num>
  <w:num w:numId="37">
    <w:abstractNumId w:val="35"/>
  </w:num>
  <w:num w:numId="38">
    <w:abstractNumId w:val="20"/>
  </w:num>
  <w:num w:numId="39">
    <w:abstractNumId w:val="25"/>
  </w:num>
  <w:num w:numId="40">
    <w:abstractNumId w:val="44"/>
  </w:num>
  <w:num w:numId="41">
    <w:abstractNumId w:val="33"/>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3"/>
  </w:num>
  <w:num w:numId="45">
    <w:abstractNumId w:val="0"/>
  </w:num>
  <w:num w:numId="46">
    <w:abstractNumId w:val="17"/>
  </w:num>
  <w:num w:numId="47">
    <w:abstractNumId w:val="9"/>
  </w:num>
  <w:num w:numId="48">
    <w:abstractNumId w:val="29"/>
  </w:num>
  <w:num w:numId="49">
    <w:abstractNumId w:val="10"/>
  </w:num>
  <w:num w:numId="50">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43DCE"/>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34B5C"/>
    <w:rsid w:val="00A354C8"/>
    <w:rsid w:val="00A37AC3"/>
    <w:rsid w:val="00A418B2"/>
    <w:rsid w:val="00A42961"/>
    <w:rsid w:val="00A4329B"/>
    <w:rsid w:val="00A5448C"/>
    <w:rsid w:val="00A60A55"/>
    <w:rsid w:val="00A61246"/>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3766"/>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customStyle="1" w:styleId="apple-style-span">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customStyle="1" w:styleId="BalloonTextChar">
    <w:name w:val="Balloon Text Char"/>
    <w:link w:val="BalloonText"/>
    <w:uiPriority w:val="99"/>
    <w:semiHidden/>
    <w:rsid w:val="00874E2F"/>
    <w:rPr>
      <w:rFonts w:ascii="Tahoma" w:hAnsi="Tahoma" w:cs="Tahoma"/>
      <w:sz w:val="16"/>
      <w:szCs w:val="16"/>
    </w:rPr>
  </w:style>
  <w:style w:type="paragraph" w:customStyle="1" w:styleId="Default">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eastAsia="Cambria" w:hAnsi="Calibri" w:cs="Consolas"/>
      <w:sz w:val="22"/>
      <w:szCs w:val="21"/>
    </w:rPr>
  </w:style>
  <w:style w:type="character" w:customStyle="1" w:styleId="PlainTextChar">
    <w:name w:val="Plain Text Char"/>
    <w:link w:val="PlainText"/>
    <w:uiPriority w:val="99"/>
    <w:semiHidden/>
    <w:rsid w:val="00FB07BB"/>
    <w:rPr>
      <w:rFonts w:ascii="Calibri" w:eastAsia="Cambria" w:hAnsi="Calibri" w:cs="Consolas"/>
      <w:sz w:val="22"/>
      <w:szCs w:val="21"/>
    </w:rPr>
  </w:style>
  <w:style w:type="table" w:styleId="TableGrid">
    <w:name w:val="Table Grid"/>
    <w:basedOn w:val="TableNormal"/>
    <w:uiPriority w:val="59"/>
    <w:rsid w:val="0034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54D7A"/>
    <w:rPr>
      <w:rFonts w:ascii="Calibri" w:hAnsi="Calibri"/>
      <w:b/>
      <w:bCs/>
      <w:color w:val="365F91"/>
      <w:sz w:val="28"/>
      <w:szCs w:val="28"/>
    </w:rPr>
  </w:style>
  <w:style w:type="character" w:customStyle="1" w:styleId="Heading2Char">
    <w:name w:val="Heading 2 Char"/>
    <w:link w:val="Heading2"/>
    <w:uiPriority w:val="9"/>
    <w:semiHidden/>
    <w:rsid w:val="00C54D7A"/>
    <w:rPr>
      <w:rFonts w:ascii="Calibri" w:hAnsi="Calibri"/>
      <w:b/>
      <w:bCs/>
      <w:color w:val="4F81BD"/>
      <w:sz w:val="26"/>
      <w:szCs w:val="26"/>
    </w:rPr>
  </w:style>
  <w:style w:type="character" w:customStyle="1" w:styleId="Heading3Char">
    <w:name w:val="Heading 3 Char"/>
    <w:link w:val="Heading3"/>
    <w:uiPriority w:val="9"/>
    <w:semiHidden/>
    <w:rsid w:val="00C54D7A"/>
    <w:rPr>
      <w:rFonts w:ascii="Calibri" w:hAnsi="Calibri"/>
      <w:b/>
      <w:bCs/>
      <w:color w:val="4F81BD"/>
      <w:sz w:val="22"/>
      <w:szCs w:val="22"/>
    </w:rPr>
  </w:style>
  <w:style w:type="character" w:customStyle="1" w:styleId="Heading4Char">
    <w:name w:val="Heading 4 Char"/>
    <w:link w:val="Heading4"/>
    <w:uiPriority w:val="9"/>
    <w:semiHidden/>
    <w:rsid w:val="00C54D7A"/>
    <w:rPr>
      <w:rFonts w:ascii="Calibri" w:hAnsi="Calibri"/>
      <w:b/>
      <w:bCs/>
      <w:i/>
      <w:iCs/>
      <w:color w:val="4F81BD"/>
      <w:sz w:val="22"/>
      <w:szCs w:val="22"/>
    </w:rPr>
  </w:style>
  <w:style w:type="character" w:customStyle="1" w:styleId="Heading5Char">
    <w:name w:val="Heading 5 Char"/>
    <w:link w:val="Heading5"/>
    <w:uiPriority w:val="9"/>
    <w:semiHidden/>
    <w:rsid w:val="00C54D7A"/>
    <w:rPr>
      <w:rFonts w:ascii="Calibri" w:hAnsi="Calibri"/>
      <w:color w:val="243F60"/>
      <w:sz w:val="22"/>
      <w:szCs w:val="22"/>
    </w:rPr>
  </w:style>
  <w:style w:type="character" w:customStyle="1" w:styleId="Heading6Char">
    <w:name w:val="Heading 6 Char"/>
    <w:link w:val="Heading6"/>
    <w:uiPriority w:val="9"/>
    <w:semiHidden/>
    <w:rsid w:val="00C54D7A"/>
    <w:rPr>
      <w:rFonts w:ascii="Calibri" w:hAnsi="Calibri"/>
      <w:i/>
      <w:iCs/>
      <w:color w:val="243F60"/>
      <w:sz w:val="22"/>
      <w:szCs w:val="22"/>
    </w:rPr>
  </w:style>
  <w:style w:type="character" w:customStyle="1" w:styleId="Heading7Char">
    <w:name w:val="Heading 7 Char"/>
    <w:link w:val="Heading7"/>
    <w:uiPriority w:val="9"/>
    <w:semiHidden/>
    <w:rsid w:val="00C54D7A"/>
    <w:rPr>
      <w:rFonts w:ascii="Calibri" w:hAnsi="Calibri"/>
      <w:i/>
      <w:iCs/>
      <w:color w:val="404040"/>
      <w:sz w:val="22"/>
      <w:szCs w:val="22"/>
    </w:rPr>
  </w:style>
  <w:style w:type="character" w:customStyle="1" w:styleId="Heading8Char">
    <w:name w:val="Heading 8 Char"/>
    <w:link w:val="Heading8"/>
    <w:uiPriority w:val="9"/>
    <w:semiHidden/>
    <w:rsid w:val="00C54D7A"/>
    <w:rPr>
      <w:rFonts w:ascii="Calibri" w:hAnsi="Calibri"/>
      <w:color w:val="404040"/>
    </w:rPr>
  </w:style>
  <w:style w:type="character" w:customStyle="1" w:styleId="Heading9Char">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eastAsia="Calibri" w:hAnsi="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customStyle="1" w:styleId="HeaderChar">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customStyle="1" w:styleId="FooterChar">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customStyle="1" w:styleId="apple-converted-space">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customStyle="1" w:styleId="CommentTextChar">
    <w:name w:val="Comment Text Char"/>
    <w:basedOn w:val="DefaultParagraphFont"/>
    <w:link w:val="CommentText"/>
    <w:uiPriority w:val="99"/>
    <w:semiHidden/>
    <w:rsid w:val="00446EB1"/>
  </w:style>
  <w:style w:type="character" w:customStyle="1" w:styleId="xapple-tab-span">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5479</CharactersWithSpaces>
  <SharedDoc>false</SharedDoc>
  <HLinks>
    <vt:vector size="6" baseType="variant">
      <vt:variant>
        <vt:i4>852062</vt:i4>
      </vt:variant>
      <vt:variant>
        <vt:i4>0</vt:i4>
      </vt:variant>
      <vt:variant>
        <vt:i4>0</vt:i4>
      </vt:variant>
      <vt:variant>
        <vt:i4>5</vt:i4>
      </vt:variant>
      <vt:variant>
        <vt:lpwstr>http://facultycouncil.colostate.edu/files/manual/sectionc.htm</vt:lpwstr>
      </vt:variant>
      <vt:variant>
        <vt:lpwstr>c.2.4.2.1.a-3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Morse,Jenny</cp:lastModifiedBy>
  <cp:revision>4</cp:revision>
  <cp:lastPrinted>2016-04-28T20:49:00Z</cp:lastPrinted>
  <dcterms:created xsi:type="dcterms:W3CDTF">2018-04-27T03:09:00Z</dcterms:created>
  <dcterms:modified xsi:type="dcterms:W3CDTF">2018-08-21T20:56:00Z</dcterms:modified>
</cp:coreProperties>
</file>