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89882" w14:textId="47B1ED49" w:rsidR="00BC05A3" w:rsidRPr="00543DCE" w:rsidRDefault="00C807A8" w:rsidP="008B0B24">
      <w:pPr>
        <w:rPr>
          <w:rFonts w:ascii="Garamond" w:hAnsi="Garamond"/>
          <w:b/>
        </w:rPr>
      </w:pPr>
      <w:r w:rsidRPr="00543DCE">
        <w:rPr>
          <w:rFonts w:ascii="Garamond" w:hAnsi="Garamond"/>
          <w:noProof/>
        </w:rPr>
        <w:drawing>
          <wp:anchor distT="0" distB="0" distL="0" distR="0" simplePos="0" relativeHeight="251657728" behindDoc="1" locked="0" layoutInCell="1" allowOverlap="1" wp14:anchorId="2EC50038" wp14:editId="56A6406E">
            <wp:simplePos x="0" y="0"/>
            <wp:positionH relativeFrom="margin">
              <wp:posOffset>1929765</wp:posOffset>
            </wp:positionH>
            <wp:positionV relativeFrom="paragraph">
              <wp:posOffset>244</wp:posOffset>
            </wp:positionV>
            <wp:extent cx="2084705" cy="520700"/>
            <wp:effectExtent l="0" t="0" r="0" b="0"/>
            <wp:wrapTight wrapText="bothSides">
              <wp:wrapPolygon edited="0">
                <wp:start x="4342" y="0"/>
                <wp:lineTo x="4342" y="20546"/>
                <wp:lineTo x="17172" y="20546"/>
                <wp:lineTo x="17172" y="0"/>
                <wp:lineTo x="4342"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EF8" w:rsidRPr="00543DCE">
        <w:rPr>
          <w:rFonts w:ascii="Garamond" w:hAnsi="Garamond"/>
          <w:b/>
        </w:rPr>
        <w:t xml:space="preserve"> </w:t>
      </w:r>
      <w:r w:rsidR="00A61246" w:rsidRPr="00543DCE">
        <w:rPr>
          <w:rFonts w:ascii="Garamond" w:hAnsi="Garamond"/>
          <w:noProof/>
        </w:rPr>
        <w:drawing>
          <wp:anchor distT="0" distB="0" distL="0" distR="0" simplePos="0" relativeHeight="251661824" behindDoc="1" locked="0" layoutInCell="1" allowOverlap="1" wp14:anchorId="790606A6" wp14:editId="7280D7BD">
            <wp:simplePos x="0" y="0"/>
            <wp:positionH relativeFrom="margin">
              <wp:align>center</wp:align>
            </wp:positionH>
            <wp:positionV relativeFrom="paragraph">
              <wp:posOffset>317</wp:posOffset>
            </wp:positionV>
            <wp:extent cx="2084705" cy="520700"/>
            <wp:effectExtent l="0" t="0" r="0" b="0"/>
            <wp:wrapTight wrapText="bothSides">
              <wp:wrapPolygon edited="0">
                <wp:start x="4342" y="0"/>
                <wp:lineTo x="4342" y="20546"/>
                <wp:lineTo x="17172" y="20546"/>
                <wp:lineTo x="17172" y="0"/>
                <wp:lineTo x="43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82BEF" w14:textId="7B295D78" w:rsidR="00114D51" w:rsidRPr="00543DCE" w:rsidRDefault="00114D51">
      <w:pPr>
        <w:rPr>
          <w:rFonts w:ascii="Garamond" w:hAnsi="Garamond"/>
          <w:b/>
        </w:rPr>
      </w:pPr>
    </w:p>
    <w:p w14:paraId="5E2FD19C" w14:textId="12B8F380" w:rsidR="00A61246" w:rsidRPr="00543DCE" w:rsidRDefault="0018015A" w:rsidP="00A61246">
      <w:pPr>
        <w:rPr>
          <w:rFonts w:ascii="Garamond" w:hAnsi="Garamond"/>
          <w:b/>
        </w:rPr>
      </w:pPr>
      <w:r w:rsidRPr="00543DCE">
        <w:rPr>
          <w:rFonts w:ascii="Garamond" w:hAnsi="Garamond"/>
          <w:b/>
        </w:rPr>
        <w:tab/>
      </w:r>
    </w:p>
    <w:p w14:paraId="33C158EB" w14:textId="4258C8E8" w:rsidR="00A61246" w:rsidRPr="00A61246" w:rsidRDefault="00A61246" w:rsidP="00A61246">
      <w:pPr>
        <w:rPr>
          <w:rFonts w:ascii="Garamond" w:hAnsi="Garamond"/>
          <w:b/>
        </w:rPr>
      </w:pPr>
    </w:p>
    <w:p w14:paraId="00D51DE4" w14:textId="77777777" w:rsidR="00684F42" w:rsidRDefault="00684F42" w:rsidP="00684F42">
      <w:pPr>
        <w:jc w:val="center"/>
        <w:rPr>
          <w:rFonts w:ascii="Garamond" w:hAnsi="Garamond" w:cs="Arial"/>
          <w:b/>
        </w:rPr>
      </w:pPr>
      <w:r>
        <w:rPr>
          <w:rFonts w:ascii="Garamond" w:hAnsi="Garamond" w:cs="Arial"/>
          <w:b/>
        </w:rPr>
        <w:t>Committee on Non-Tenure-Track Faculty</w:t>
      </w:r>
    </w:p>
    <w:p w14:paraId="0AE8515A" w14:textId="77777777" w:rsidR="00684F42" w:rsidRDefault="00684F42" w:rsidP="00684F42">
      <w:pPr>
        <w:jc w:val="center"/>
        <w:rPr>
          <w:rFonts w:ascii="Garamond" w:hAnsi="Garamond"/>
          <w:b/>
        </w:rPr>
      </w:pPr>
      <w:r>
        <w:rPr>
          <w:rFonts w:ascii="Garamond" w:hAnsi="Garamond"/>
          <w:b/>
        </w:rPr>
        <w:t>Meeting Notes</w:t>
      </w:r>
    </w:p>
    <w:p w14:paraId="0D85B2E8" w14:textId="102B8CE1" w:rsidR="00684F42" w:rsidRDefault="00684F42" w:rsidP="00684F42">
      <w:pPr>
        <w:jc w:val="center"/>
        <w:rPr>
          <w:rFonts w:ascii="Garamond" w:hAnsi="Garamond"/>
          <w:color w:val="000000"/>
        </w:rPr>
      </w:pPr>
      <w:r>
        <w:rPr>
          <w:rFonts w:ascii="Garamond" w:hAnsi="Garamond"/>
          <w:color w:val="212121"/>
        </w:rPr>
        <w:t xml:space="preserve">Tuesday, </w:t>
      </w:r>
      <w:r w:rsidR="003A0E40">
        <w:rPr>
          <w:rFonts w:ascii="Garamond" w:hAnsi="Garamond"/>
          <w:color w:val="212121"/>
        </w:rPr>
        <w:t>March 20</w:t>
      </w:r>
      <w:r>
        <w:rPr>
          <w:rFonts w:ascii="Garamond" w:hAnsi="Garamond"/>
          <w:color w:val="212121"/>
        </w:rPr>
        <w:t xml:space="preserve">, </w:t>
      </w:r>
      <w:r w:rsidR="003A0E40">
        <w:rPr>
          <w:rFonts w:ascii="Garamond" w:hAnsi="Garamond"/>
          <w:color w:val="212121"/>
        </w:rPr>
        <w:t>2:30-4:00pm</w:t>
      </w:r>
    </w:p>
    <w:p w14:paraId="5D2D18A7" w14:textId="77777777" w:rsidR="00684F42" w:rsidRDefault="00684F42" w:rsidP="00684F42">
      <w:pPr>
        <w:jc w:val="center"/>
        <w:rPr>
          <w:rFonts w:ascii="Garamond" w:hAnsi="Garamond" w:cs="Arial"/>
        </w:rPr>
      </w:pPr>
      <w:r>
        <w:rPr>
          <w:rFonts w:ascii="Garamond" w:hAnsi="Garamond" w:cs="Arial"/>
        </w:rPr>
        <w:t xml:space="preserve">392 </w:t>
      </w:r>
      <w:proofErr w:type="spellStart"/>
      <w:r>
        <w:rPr>
          <w:rFonts w:ascii="Garamond" w:hAnsi="Garamond" w:cs="Arial"/>
        </w:rPr>
        <w:t>Lory</w:t>
      </w:r>
      <w:proofErr w:type="spellEnd"/>
      <w:r>
        <w:rPr>
          <w:rFonts w:ascii="Garamond" w:hAnsi="Garamond" w:cs="Arial"/>
        </w:rPr>
        <w:t xml:space="preserve"> Student Center</w:t>
      </w:r>
    </w:p>
    <w:p w14:paraId="2617A0DD" w14:textId="77777777" w:rsidR="00684F42" w:rsidRDefault="00684F42" w:rsidP="00684F42">
      <w:pPr>
        <w:jc w:val="center"/>
        <w:rPr>
          <w:rFonts w:ascii="Garamond" w:hAnsi="Garamond" w:cs="Arial"/>
        </w:rPr>
      </w:pPr>
    </w:p>
    <w:p w14:paraId="73830683" w14:textId="5B02399B" w:rsidR="00684F42" w:rsidRDefault="00684F42" w:rsidP="00684F42">
      <w:pPr>
        <w:rPr>
          <w:rFonts w:ascii="Garamond" w:hAnsi="Garamond" w:cs="Arial"/>
        </w:rPr>
      </w:pPr>
      <w:r>
        <w:rPr>
          <w:rFonts w:ascii="Garamond" w:hAnsi="Garamond" w:cs="Arial"/>
          <w:b/>
        </w:rPr>
        <w:t>Faculty Attending:</w:t>
      </w:r>
      <w:r>
        <w:rPr>
          <w:rFonts w:ascii="Garamond" w:hAnsi="Garamond" w:cs="Arial"/>
        </w:rPr>
        <w:t xml:space="preserve"> Dan Baker, , Steve Benoit, Matt Camper, </w:t>
      </w:r>
      <w:r w:rsidR="00073401">
        <w:rPr>
          <w:rFonts w:ascii="Garamond" w:hAnsi="Garamond" w:cs="Arial"/>
        </w:rPr>
        <w:t>Natalie Barnes</w:t>
      </w:r>
      <w:r>
        <w:rPr>
          <w:rFonts w:ascii="Garamond" w:hAnsi="Garamond" w:cs="Arial"/>
        </w:rPr>
        <w:t xml:space="preserve">, Jenny Morse, Natalie </w:t>
      </w:r>
      <w:proofErr w:type="spellStart"/>
      <w:r>
        <w:rPr>
          <w:rFonts w:ascii="Garamond" w:hAnsi="Garamond" w:cs="Arial"/>
        </w:rPr>
        <w:t>Ooi</w:t>
      </w:r>
      <w:proofErr w:type="spellEnd"/>
      <w:r>
        <w:rPr>
          <w:rFonts w:ascii="Garamond" w:hAnsi="Garamond" w:cs="Arial"/>
        </w:rPr>
        <w:t>, Leslie Stone-Roy, Patricia Stutz-</w:t>
      </w:r>
      <w:proofErr w:type="spellStart"/>
      <w:r>
        <w:rPr>
          <w:rFonts w:ascii="Garamond" w:hAnsi="Garamond" w:cs="Arial"/>
        </w:rPr>
        <w:t>Tanenbaum</w:t>
      </w:r>
      <w:proofErr w:type="spellEnd"/>
      <w:r>
        <w:rPr>
          <w:rFonts w:ascii="Garamond" w:hAnsi="Garamond" w:cs="Arial"/>
        </w:rPr>
        <w:t>, Mary Van Buren</w:t>
      </w:r>
    </w:p>
    <w:p w14:paraId="049DD3B1" w14:textId="77777777" w:rsidR="00684F42" w:rsidRDefault="00684F42" w:rsidP="00684F42">
      <w:pPr>
        <w:rPr>
          <w:rFonts w:ascii="Garamond" w:hAnsi="Garamond" w:cs="Arial"/>
          <w:b/>
        </w:rPr>
      </w:pPr>
    </w:p>
    <w:p w14:paraId="35CEE9C5" w14:textId="4294F580" w:rsidR="00684F42" w:rsidRDefault="00684F42" w:rsidP="00684F42">
      <w:pPr>
        <w:pStyle w:val="ListParagraph"/>
        <w:numPr>
          <w:ilvl w:val="0"/>
          <w:numId w:val="42"/>
        </w:numPr>
        <w:rPr>
          <w:rFonts w:ascii="Garamond" w:hAnsi="Garamond" w:cs="Arial"/>
        </w:rPr>
      </w:pPr>
      <w:r>
        <w:rPr>
          <w:rFonts w:ascii="Garamond" w:hAnsi="Garamond" w:cs="Arial"/>
          <w:b/>
        </w:rPr>
        <w:t>MINUTES approved from</w:t>
      </w:r>
      <w:r>
        <w:rPr>
          <w:rFonts w:ascii="Garamond" w:hAnsi="Garamond" w:cs="Arial"/>
        </w:rPr>
        <w:t xml:space="preserve"> February </w:t>
      </w:r>
      <w:r w:rsidR="00073401">
        <w:rPr>
          <w:rFonts w:ascii="Garamond" w:hAnsi="Garamond" w:cs="Arial"/>
        </w:rPr>
        <w:t>28</w:t>
      </w:r>
      <w:r>
        <w:rPr>
          <w:rFonts w:ascii="Garamond" w:hAnsi="Garamond" w:cs="Arial"/>
        </w:rPr>
        <w:t>, 2018 (</w:t>
      </w:r>
      <w:r w:rsidR="00073401">
        <w:rPr>
          <w:rFonts w:ascii="Garamond" w:hAnsi="Garamond" w:cs="Arial"/>
        </w:rPr>
        <w:t>Matt motioned, Patty seconded</w:t>
      </w:r>
      <w:r>
        <w:rPr>
          <w:rFonts w:ascii="Garamond" w:hAnsi="Garamond" w:cs="Arial"/>
        </w:rPr>
        <w:t>)</w:t>
      </w:r>
    </w:p>
    <w:p w14:paraId="5DEAF472" w14:textId="77777777" w:rsidR="00684F42" w:rsidRDefault="00684F42" w:rsidP="00684F42">
      <w:pPr>
        <w:pStyle w:val="ListParagraph"/>
        <w:rPr>
          <w:rFonts w:ascii="Garamond" w:hAnsi="Garamond" w:cs="Arial"/>
        </w:rPr>
      </w:pPr>
    </w:p>
    <w:p w14:paraId="19B09701" w14:textId="77777777" w:rsidR="00684F42" w:rsidRDefault="00684F42" w:rsidP="00684F42">
      <w:pPr>
        <w:pStyle w:val="ListParagraph"/>
        <w:numPr>
          <w:ilvl w:val="0"/>
          <w:numId w:val="42"/>
        </w:numPr>
        <w:rPr>
          <w:rFonts w:ascii="Garamond" w:hAnsi="Garamond" w:cs="Arial"/>
          <w:b/>
        </w:rPr>
      </w:pPr>
      <w:r>
        <w:rPr>
          <w:rFonts w:ascii="Garamond" w:hAnsi="Garamond" w:cs="Arial"/>
          <w:b/>
        </w:rPr>
        <w:t>CHAIR ANNOUNCEMENTS &amp; UPDATES</w:t>
      </w:r>
    </w:p>
    <w:p w14:paraId="091DA111" w14:textId="77777777" w:rsidR="00073401" w:rsidRDefault="00684F42" w:rsidP="00684F42">
      <w:pPr>
        <w:pStyle w:val="ListParagraph"/>
        <w:numPr>
          <w:ilvl w:val="1"/>
          <w:numId w:val="42"/>
        </w:numPr>
        <w:rPr>
          <w:rFonts w:ascii="Garamond" w:hAnsi="Garamond" w:cs="Arial"/>
        </w:rPr>
      </w:pPr>
      <w:proofErr w:type="spellStart"/>
      <w:r>
        <w:rPr>
          <w:rFonts w:ascii="Garamond" w:hAnsi="Garamond" w:cs="Arial"/>
        </w:rPr>
        <w:t>CoTL</w:t>
      </w:r>
      <w:proofErr w:type="spellEnd"/>
      <w:r w:rsidR="00073401">
        <w:rPr>
          <w:rFonts w:ascii="Garamond" w:hAnsi="Garamond" w:cs="Arial"/>
        </w:rPr>
        <w:t xml:space="preserve"> will be meeting with </w:t>
      </w:r>
      <w:proofErr w:type="spellStart"/>
      <w:r w:rsidR="00073401">
        <w:rPr>
          <w:rFonts w:ascii="Garamond" w:hAnsi="Garamond" w:cs="Arial"/>
        </w:rPr>
        <w:t>CoNTTF</w:t>
      </w:r>
      <w:proofErr w:type="spellEnd"/>
      <w:r w:rsidR="00073401">
        <w:rPr>
          <w:rFonts w:ascii="Garamond" w:hAnsi="Garamond" w:cs="Arial"/>
        </w:rPr>
        <w:t xml:space="preserve"> Thursday, 3/29, 2-3 pm. Jenney reported that the new course survey will be the LENS (Learning Environment Survey), a format she has piloted in her class as sees a much more useful. It will be released thru CANVAS and the survey itself will be online. Although statistically the number of completions will probably be smaller research has shown that the results are close enough to be significant.</w:t>
      </w:r>
    </w:p>
    <w:p w14:paraId="269DAFD2" w14:textId="45C747E3" w:rsidR="00684F42" w:rsidRDefault="00073401" w:rsidP="00684F42">
      <w:pPr>
        <w:pStyle w:val="ListParagraph"/>
        <w:numPr>
          <w:ilvl w:val="1"/>
          <w:numId w:val="42"/>
        </w:numPr>
        <w:rPr>
          <w:rFonts w:ascii="Garamond" w:hAnsi="Garamond" w:cs="Arial"/>
        </w:rPr>
      </w:pPr>
      <w:r>
        <w:rPr>
          <w:rFonts w:ascii="Garamond" w:hAnsi="Garamond" w:cs="Arial"/>
        </w:rPr>
        <w:t xml:space="preserve">TILT is also putting together tools to create better teaching effectiveness evaluation as well. </w:t>
      </w:r>
      <w:r w:rsidR="00684F42">
        <w:rPr>
          <w:rFonts w:ascii="Garamond" w:hAnsi="Garamond" w:cs="Arial"/>
        </w:rPr>
        <w:t xml:space="preserve"> </w:t>
      </w:r>
    </w:p>
    <w:p w14:paraId="0A6ED672" w14:textId="77777777" w:rsidR="00684F42" w:rsidRDefault="00684F42" w:rsidP="00684F42">
      <w:pPr>
        <w:ind w:right="-360"/>
        <w:rPr>
          <w:rFonts w:ascii="Garamond" w:hAnsi="Garamond" w:cs="Arial"/>
        </w:rPr>
      </w:pPr>
    </w:p>
    <w:p w14:paraId="59258E02" w14:textId="77777777" w:rsidR="00684F42" w:rsidRDefault="00684F42" w:rsidP="00684F42">
      <w:pPr>
        <w:pStyle w:val="ListParagraph"/>
        <w:numPr>
          <w:ilvl w:val="0"/>
          <w:numId w:val="42"/>
        </w:numPr>
        <w:rPr>
          <w:rFonts w:ascii="Garamond" w:hAnsi="Garamond" w:cs="Arial"/>
          <w:b/>
        </w:rPr>
      </w:pPr>
      <w:r>
        <w:rPr>
          <w:rFonts w:ascii="Garamond" w:hAnsi="Garamond" w:cs="Arial"/>
          <w:b/>
        </w:rPr>
        <w:t xml:space="preserve">ACTION ITEMS / DISCUSSION </w:t>
      </w:r>
    </w:p>
    <w:p w14:paraId="10C5BE38" w14:textId="042A2381" w:rsidR="00684F42" w:rsidRDefault="00684F42" w:rsidP="00684F42">
      <w:pPr>
        <w:pStyle w:val="ListParagraph"/>
        <w:numPr>
          <w:ilvl w:val="1"/>
          <w:numId w:val="42"/>
        </w:numPr>
        <w:ind w:right="-360"/>
        <w:rPr>
          <w:rFonts w:ascii="Garamond" w:hAnsi="Garamond" w:cs="Arial"/>
          <w:b/>
        </w:rPr>
      </w:pPr>
      <w:r>
        <w:rPr>
          <w:rFonts w:ascii="Garamond" w:hAnsi="Garamond" w:cs="Arial"/>
          <w:b/>
        </w:rPr>
        <w:t xml:space="preserve">Discussion of </w:t>
      </w:r>
      <w:proofErr w:type="spellStart"/>
      <w:r>
        <w:rPr>
          <w:rFonts w:ascii="Garamond" w:hAnsi="Garamond" w:cs="Arial"/>
          <w:b/>
        </w:rPr>
        <w:t>Co</w:t>
      </w:r>
      <w:r w:rsidR="00073401">
        <w:rPr>
          <w:rFonts w:ascii="Garamond" w:hAnsi="Garamond" w:cs="Arial"/>
          <w:b/>
        </w:rPr>
        <w:t>RSAF</w:t>
      </w:r>
      <w:proofErr w:type="spellEnd"/>
      <w:r w:rsidR="00073401">
        <w:rPr>
          <w:rFonts w:ascii="Garamond" w:hAnsi="Garamond" w:cs="Arial"/>
          <w:b/>
        </w:rPr>
        <w:t xml:space="preserve"> proposal</w:t>
      </w:r>
    </w:p>
    <w:p w14:paraId="571348A7" w14:textId="002F33E7" w:rsidR="00073401" w:rsidRDefault="00073401" w:rsidP="00073401">
      <w:pPr>
        <w:pStyle w:val="ListParagraph"/>
        <w:numPr>
          <w:ilvl w:val="2"/>
          <w:numId w:val="42"/>
        </w:numPr>
        <w:ind w:right="-360"/>
        <w:rPr>
          <w:rFonts w:ascii="Garamond" w:hAnsi="Garamond" w:cs="Arial"/>
        </w:rPr>
      </w:pPr>
      <w:r>
        <w:rPr>
          <w:rFonts w:ascii="Garamond" w:hAnsi="Garamond" w:cs="Arial"/>
        </w:rPr>
        <w:t>CLA has continued concerns about graduate students, but since “continuing” appointments have been reinstated this should take care of these concerns</w:t>
      </w:r>
    </w:p>
    <w:p w14:paraId="0DAF5DEB" w14:textId="186DE6EB" w:rsidR="00073401" w:rsidRPr="00073401" w:rsidRDefault="00073401" w:rsidP="00073401">
      <w:pPr>
        <w:pStyle w:val="ListParagraph"/>
        <w:numPr>
          <w:ilvl w:val="2"/>
          <w:numId w:val="42"/>
        </w:numPr>
        <w:ind w:right="-360"/>
        <w:rPr>
          <w:rFonts w:ascii="Garamond" w:hAnsi="Garamond" w:cs="Arial"/>
        </w:rPr>
      </w:pPr>
      <w:r>
        <w:rPr>
          <w:rFonts w:ascii="Garamond" w:hAnsi="Garamond" w:cs="Arial"/>
        </w:rPr>
        <w:t xml:space="preserve">Continuing appointments will be for 5 years (10 semesters) at which point NTTF can request a contract and can get in writing a </w:t>
      </w:r>
      <w:proofErr w:type="spellStart"/>
      <w:r>
        <w:rPr>
          <w:rFonts w:ascii="Garamond" w:hAnsi="Garamond" w:cs="Arial"/>
        </w:rPr>
        <w:t>grievable</w:t>
      </w:r>
      <w:proofErr w:type="spellEnd"/>
      <w:r>
        <w:rPr>
          <w:rFonts w:ascii="Garamond" w:hAnsi="Garamond" w:cs="Arial"/>
        </w:rPr>
        <w:t xml:space="preserve"> reason for non-re-appointment</w:t>
      </w:r>
    </w:p>
    <w:p w14:paraId="46193502" w14:textId="4B409252" w:rsidR="00073401" w:rsidRDefault="00073401" w:rsidP="00073401">
      <w:pPr>
        <w:pStyle w:val="ListParagraph"/>
        <w:numPr>
          <w:ilvl w:val="2"/>
          <w:numId w:val="42"/>
        </w:numPr>
        <w:ind w:right="-360"/>
        <w:rPr>
          <w:rFonts w:ascii="Garamond" w:hAnsi="Garamond" w:cs="Arial"/>
        </w:rPr>
      </w:pPr>
      <w:r>
        <w:rPr>
          <w:rFonts w:ascii="Garamond" w:hAnsi="Garamond" w:cs="Arial"/>
        </w:rPr>
        <w:t>Senior Teaching Appointment is also still in the proposal and the TTF and NTTF ranks have been separated out for clarity</w:t>
      </w:r>
    </w:p>
    <w:p w14:paraId="073A4289" w14:textId="3CF51336" w:rsidR="00073401" w:rsidRDefault="00073401" w:rsidP="00073401">
      <w:pPr>
        <w:pStyle w:val="ListParagraph"/>
        <w:numPr>
          <w:ilvl w:val="2"/>
          <w:numId w:val="42"/>
        </w:numPr>
        <w:ind w:right="-360"/>
        <w:rPr>
          <w:rFonts w:ascii="Garamond" w:hAnsi="Garamond" w:cs="Arial"/>
        </w:rPr>
      </w:pPr>
      <w:r>
        <w:rPr>
          <w:rFonts w:ascii="Garamond" w:hAnsi="Garamond" w:cs="Arial"/>
        </w:rPr>
        <w:t>Discussion regarding the proposal as a whole – although it’s not a big step forward, it is movement forward and will force the hand of administration since their support</w:t>
      </w:r>
      <w:r w:rsidR="00F64715">
        <w:rPr>
          <w:rFonts w:ascii="Garamond" w:hAnsi="Garamond" w:cs="Arial"/>
        </w:rPr>
        <w:t xml:space="preserve"> for financial support</w:t>
      </w:r>
      <w:r>
        <w:rPr>
          <w:rFonts w:ascii="Garamond" w:hAnsi="Garamond" w:cs="Arial"/>
        </w:rPr>
        <w:t xml:space="preserve"> was contingent upon Faculty Council approval of the </w:t>
      </w:r>
      <w:proofErr w:type="spellStart"/>
      <w:r>
        <w:rPr>
          <w:rFonts w:ascii="Garamond" w:hAnsi="Garamond" w:cs="Arial"/>
        </w:rPr>
        <w:t>CoNTTF</w:t>
      </w:r>
      <w:proofErr w:type="spellEnd"/>
      <w:r>
        <w:rPr>
          <w:rFonts w:ascii="Garamond" w:hAnsi="Garamond" w:cs="Arial"/>
        </w:rPr>
        <w:t xml:space="preserve"> proposal</w:t>
      </w:r>
    </w:p>
    <w:p w14:paraId="20EEDD41" w14:textId="25D7A573" w:rsidR="00F64715" w:rsidRDefault="00F64715" w:rsidP="00073401">
      <w:pPr>
        <w:pStyle w:val="ListParagraph"/>
        <w:numPr>
          <w:ilvl w:val="2"/>
          <w:numId w:val="42"/>
        </w:numPr>
        <w:ind w:right="-360"/>
        <w:rPr>
          <w:rFonts w:ascii="Garamond" w:hAnsi="Garamond" w:cs="Arial"/>
        </w:rPr>
      </w:pPr>
      <w:r>
        <w:rPr>
          <w:rFonts w:ascii="Garamond" w:hAnsi="Garamond" w:cs="Arial"/>
        </w:rPr>
        <w:t>The following amendments were proposed:</w:t>
      </w:r>
    </w:p>
    <w:p w14:paraId="5CF2EDAA" w14:textId="59E32553" w:rsidR="00F64715" w:rsidRDefault="00F64715" w:rsidP="00F64715">
      <w:pPr>
        <w:pStyle w:val="ListParagraph"/>
        <w:numPr>
          <w:ilvl w:val="3"/>
          <w:numId w:val="42"/>
        </w:numPr>
        <w:ind w:right="-360"/>
        <w:rPr>
          <w:rFonts w:ascii="Garamond" w:hAnsi="Garamond" w:cs="Arial"/>
        </w:rPr>
      </w:pPr>
      <w:r>
        <w:rPr>
          <w:rFonts w:ascii="Garamond" w:hAnsi="Garamond" w:cs="Arial"/>
        </w:rPr>
        <w:t>Remove STA as currently written, Matt motioned, Mary seconded. Passed by committee</w:t>
      </w:r>
    </w:p>
    <w:p w14:paraId="19D7255B" w14:textId="4F0D8167" w:rsidR="00073401" w:rsidRDefault="00F64715" w:rsidP="00073401">
      <w:pPr>
        <w:pStyle w:val="ListParagraph"/>
        <w:numPr>
          <w:ilvl w:val="3"/>
          <w:numId w:val="42"/>
        </w:numPr>
        <w:ind w:right="-360"/>
        <w:rPr>
          <w:rFonts w:ascii="Garamond" w:hAnsi="Garamond" w:cs="Arial"/>
        </w:rPr>
      </w:pPr>
      <w:r>
        <w:rPr>
          <w:rFonts w:ascii="Garamond" w:hAnsi="Garamond" w:cs="Arial"/>
        </w:rPr>
        <w:t>Reduce the timeline on the continuing appointment from 10 to 6 semesters, Matt motioned, Patty seconded. Passed by committee</w:t>
      </w:r>
    </w:p>
    <w:p w14:paraId="31409E23" w14:textId="77777777" w:rsidR="00684F42" w:rsidRDefault="00684F42" w:rsidP="00684F42">
      <w:pPr>
        <w:pStyle w:val="ListParagraph"/>
        <w:ind w:right="-360"/>
        <w:rPr>
          <w:rFonts w:ascii="Garamond" w:hAnsi="Garamond" w:cs="Arial"/>
        </w:rPr>
      </w:pPr>
    </w:p>
    <w:p w14:paraId="16FF6215" w14:textId="16FFF663" w:rsidR="00684F42" w:rsidRPr="00F64715" w:rsidRDefault="00684F42" w:rsidP="00684F42">
      <w:pPr>
        <w:pStyle w:val="ListParagraph"/>
        <w:numPr>
          <w:ilvl w:val="1"/>
          <w:numId w:val="42"/>
        </w:numPr>
        <w:ind w:right="-360"/>
        <w:rPr>
          <w:rFonts w:ascii="Garamond" w:hAnsi="Garamond" w:cs="Arial"/>
        </w:rPr>
      </w:pPr>
      <w:r>
        <w:rPr>
          <w:rFonts w:ascii="Garamond" w:hAnsi="Garamond" w:cs="Arial"/>
          <w:b/>
        </w:rPr>
        <w:t xml:space="preserve">Discussion of </w:t>
      </w:r>
      <w:proofErr w:type="spellStart"/>
      <w:r>
        <w:rPr>
          <w:rFonts w:ascii="Garamond" w:hAnsi="Garamond" w:cs="Arial"/>
          <w:b/>
        </w:rPr>
        <w:t>Co</w:t>
      </w:r>
      <w:r w:rsidR="00F64715">
        <w:rPr>
          <w:rFonts w:ascii="Garamond" w:hAnsi="Garamond" w:cs="Arial"/>
          <w:b/>
        </w:rPr>
        <w:t>FG</w:t>
      </w:r>
      <w:proofErr w:type="spellEnd"/>
      <w:r w:rsidR="00F64715">
        <w:rPr>
          <w:rFonts w:ascii="Garamond" w:hAnsi="Garamond" w:cs="Arial"/>
          <w:b/>
        </w:rPr>
        <w:t xml:space="preserve"> motions</w:t>
      </w:r>
    </w:p>
    <w:p w14:paraId="40C6AB96" w14:textId="1E73C6D0" w:rsidR="00F64715" w:rsidRPr="00C6786C" w:rsidRDefault="00C6786C" w:rsidP="00F64715">
      <w:pPr>
        <w:pStyle w:val="ListParagraph"/>
        <w:numPr>
          <w:ilvl w:val="2"/>
          <w:numId w:val="42"/>
        </w:numPr>
        <w:ind w:right="-360"/>
        <w:rPr>
          <w:rFonts w:ascii="Garamond" w:hAnsi="Garamond" w:cs="Arial"/>
        </w:rPr>
      </w:pPr>
      <w:proofErr w:type="spellStart"/>
      <w:r w:rsidRPr="00C6786C">
        <w:rPr>
          <w:rFonts w:ascii="Garamond" w:hAnsi="Garamond" w:cs="Arial"/>
        </w:rPr>
        <w:t>CoNTTF</w:t>
      </w:r>
      <w:proofErr w:type="spellEnd"/>
      <w:r w:rsidRPr="00C6786C">
        <w:rPr>
          <w:rFonts w:ascii="Garamond" w:hAnsi="Garamond" w:cs="Arial"/>
        </w:rPr>
        <w:t xml:space="preserve">, along with </w:t>
      </w:r>
      <w:proofErr w:type="spellStart"/>
      <w:r w:rsidRPr="00C6786C">
        <w:rPr>
          <w:rFonts w:ascii="Garamond" w:hAnsi="Garamond" w:cs="Arial"/>
        </w:rPr>
        <w:t>CoFG</w:t>
      </w:r>
      <w:proofErr w:type="spellEnd"/>
      <w:r w:rsidRPr="00C6786C">
        <w:rPr>
          <w:rFonts w:ascii="Garamond" w:hAnsi="Garamond" w:cs="Arial"/>
        </w:rPr>
        <w:t xml:space="preserve">, wants to make sure that all eligible faculty (including NTTF) vote for their </w:t>
      </w:r>
      <w:r w:rsidR="00F64715" w:rsidRPr="00C6786C">
        <w:rPr>
          <w:rFonts w:ascii="Garamond" w:hAnsi="Garamond" w:cs="Arial"/>
        </w:rPr>
        <w:t>department faculty rep to Faculty Council. Motion 3</w:t>
      </w:r>
      <w:r w:rsidRPr="00C6786C">
        <w:rPr>
          <w:rFonts w:ascii="Garamond" w:hAnsi="Garamond" w:cs="Arial"/>
        </w:rPr>
        <w:t xml:space="preserve"> extending voting rights to Temporary Faculty</w:t>
      </w:r>
      <w:r w:rsidR="00F64715" w:rsidRPr="00C6786C">
        <w:rPr>
          <w:rFonts w:ascii="Garamond" w:hAnsi="Garamond" w:cs="Arial"/>
        </w:rPr>
        <w:t xml:space="preserve"> was tabled by </w:t>
      </w:r>
      <w:proofErr w:type="spellStart"/>
      <w:r w:rsidR="00F64715" w:rsidRPr="00C6786C">
        <w:rPr>
          <w:rFonts w:ascii="Garamond" w:hAnsi="Garamond" w:cs="Arial"/>
        </w:rPr>
        <w:t>CoFG</w:t>
      </w:r>
      <w:proofErr w:type="spellEnd"/>
      <w:r w:rsidR="00F64715" w:rsidRPr="00C6786C">
        <w:rPr>
          <w:rFonts w:ascii="Garamond" w:hAnsi="Garamond" w:cs="Arial"/>
        </w:rPr>
        <w:t xml:space="preserve">, so whether or not temporary will be allowed to vote will not be included in the motions moving forward to Faculty Council. </w:t>
      </w:r>
      <w:bookmarkStart w:id="0" w:name="_GoBack"/>
      <w:bookmarkEnd w:id="0"/>
    </w:p>
    <w:p w14:paraId="417314F1" w14:textId="3C869592" w:rsidR="00F64715" w:rsidRDefault="00F64715" w:rsidP="00F64715">
      <w:pPr>
        <w:pStyle w:val="ListParagraph"/>
        <w:numPr>
          <w:ilvl w:val="2"/>
          <w:numId w:val="42"/>
        </w:numPr>
        <w:ind w:right="-360"/>
        <w:rPr>
          <w:rFonts w:ascii="Garamond" w:hAnsi="Garamond" w:cs="Arial"/>
        </w:rPr>
      </w:pPr>
      <w:r>
        <w:rPr>
          <w:rFonts w:ascii="Garamond" w:hAnsi="Garamond" w:cs="Arial"/>
        </w:rPr>
        <w:t xml:space="preserve">Motion 1: Allowing all members of specialized standing committees of Faculty Council to be ex-officio voting members of faculty council will go to faculty </w:t>
      </w:r>
      <w:proofErr w:type="spellStart"/>
      <w:r>
        <w:rPr>
          <w:rFonts w:ascii="Garamond" w:hAnsi="Garamond" w:cs="Arial"/>
        </w:rPr>
        <w:t>Concil</w:t>
      </w:r>
      <w:proofErr w:type="spellEnd"/>
    </w:p>
    <w:p w14:paraId="1224DA3C" w14:textId="50E7E8A8" w:rsidR="00F64715" w:rsidRPr="00F64715" w:rsidRDefault="00F64715" w:rsidP="00F64715">
      <w:pPr>
        <w:pStyle w:val="ListParagraph"/>
        <w:numPr>
          <w:ilvl w:val="2"/>
          <w:numId w:val="42"/>
        </w:numPr>
        <w:ind w:right="-360"/>
        <w:rPr>
          <w:rFonts w:ascii="Garamond" w:hAnsi="Garamond" w:cs="Arial"/>
        </w:rPr>
      </w:pPr>
      <w:r>
        <w:rPr>
          <w:rFonts w:ascii="Garamond" w:hAnsi="Garamond" w:cs="Arial"/>
        </w:rPr>
        <w:t>Motion 2: Chairpersons may designate a substitute to attend Faculty Council meetings drawn from the faculty members of the committee they chair that are eligible to serve as a representative on Faculty Council</w:t>
      </w:r>
    </w:p>
    <w:p w14:paraId="52262C90" w14:textId="76810D9C" w:rsidR="00F64715" w:rsidRDefault="00F64715" w:rsidP="00F64715">
      <w:pPr>
        <w:ind w:right="-360"/>
        <w:rPr>
          <w:rFonts w:ascii="Garamond" w:hAnsi="Garamond" w:cs="Arial"/>
          <w:b/>
        </w:rPr>
      </w:pPr>
    </w:p>
    <w:p w14:paraId="2A58668D" w14:textId="7F025ECD" w:rsidR="003A0E40" w:rsidRDefault="003A0E40" w:rsidP="003A0E40">
      <w:pPr>
        <w:ind w:right="-360"/>
        <w:rPr>
          <w:rFonts w:ascii="Garamond" w:hAnsi="Garamond" w:cs="Arial"/>
          <w:b/>
        </w:rPr>
      </w:pPr>
    </w:p>
    <w:p w14:paraId="2F9FA993" w14:textId="77777777" w:rsidR="00684F42" w:rsidRDefault="00684F42" w:rsidP="00684F42">
      <w:pPr>
        <w:pStyle w:val="ListParagraph"/>
        <w:numPr>
          <w:ilvl w:val="0"/>
          <w:numId w:val="42"/>
        </w:numPr>
        <w:rPr>
          <w:rFonts w:ascii="Garamond" w:hAnsi="Garamond"/>
          <w:b/>
        </w:rPr>
      </w:pPr>
      <w:r>
        <w:rPr>
          <w:rFonts w:ascii="Garamond" w:hAnsi="Garamond" w:cs="Arial"/>
          <w:b/>
        </w:rPr>
        <w:t xml:space="preserve">Adjourn </w:t>
      </w:r>
    </w:p>
    <w:p w14:paraId="37582FAB" w14:textId="6C421323" w:rsidR="00543DCE" w:rsidRPr="00543DCE" w:rsidRDefault="00543DCE" w:rsidP="00684F42">
      <w:pPr>
        <w:jc w:val="center"/>
        <w:rPr>
          <w:rFonts w:ascii="Garamond" w:hAnsi="Garamond" w:cs="Arial"/>
          <w:b/>
        </w:rPr>
      </w:pPr>
    </w:p>
    <w:sectPr w:rsidR="00543DCE" w:rsidRPr="00543DCE" w:rsidSect="00144A66">
      <w:footerReference w:type="default" r:id="rId8"/>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232DB" w14:textId="77777777" w:rsidR="00B10A4E" w:rsidRDefault="00B10A4E" w:rsidP="00086355">
      <w:r>
        <w:separator/>
      </w:r>
    </w:p>
  </w:endnote>
  <w:endnote w:type="continuationSeparator" w:id="0">
    <w:p w14:paraId="1662B7BD" w14:textId="77777777" w:rsidR="00B10A4E" w:rsidRDefault="00B10A4E" w:rsidP="0008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55BB" w14:textId="77777777" w:rsidR="006A5816" w:rsidRPr="000C7042" w:rsidRDefault="006A5816" w:rsidP="000C7042">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404EB" w14:textId="77777777" w:rsidR="00B10A4E" w:rsidRDefault="00B10A4E" w:rsidP="00086355">
      <w:r>
        <w:separator/>
      </w:r>
    </w:p>
  </w:footnote>
  <w:footnote w:type="continuationSeparator" w:id="0">
    <w:p w14:paraId="61CB17EB" w14:textId="77777777" w:rsidR="00B10A4E" w:rsidRDefault="00B10A4E" w:rsidP="00086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D17"/>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3A1EAF"/>
    <w:multiLevelType w:val="hybridMultilevel"/>
    <w:tmpl w:val="B48E4A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D2ABF"/>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ascii="Garamond" w:eastAsia="Times New Roman" w:hAnsi="Garamond" w:cs="Arial" w:hint="default"/>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C55B96"/>
    <w:multiLevelType w:val="hybridMultilevel"/>
    <w:tmpl w:val="9E9E819C"/>
    <w:lvl w:ilvl="0" w:tplc="04090017">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D0C0A"/>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84243D"/>
    <w:multiLevelType w:val="hybridMultilevel"/>
    <w:tmpl w:val="D71CDAB2"/>
    <w:lvl w:ilvl="0" w:tplc="04090017">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94317"/>
    <w:multiLevelType w:val="hybridMultilevel"/>
    <w:tmpl w:val="1A56BC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317A56E8"/>
    <w:multiLevelType w:val="hybridMultilevel"/>
    <w:tmpl w:val="7D78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062F0"/>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ascii="Garamond" w:eastAsia="Times New Roman" w:hAnsi="Garamond" w:cs="Arial" w:hint="default"/>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3A2450"/>
    <w:multiLevelType w:val="hybridMultilevel"/>
    <w:tmpl w:val="A000A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F5D6B"/>
    <w:multiLevelType w:val="hybridMultilevel"/>
    <w:tmpl w:val="5120BEB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3A13342D"/>
    <w:multiLevelType w:val="hybridMultilevel"/>
    <w:tmpl w:val="E2DE0D20"/>
    <w:lvl w:ilvl="0" w:tplc="04090017">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718A8"/>
    <w:multiLevelType w:val="hybridMultilevel"/>
    <w:tmpl w:val="23EA1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A1449"/>
    <w:multiLevelType w:val="hybridMultilevel"/>
    <w:tmpl w:val="F1C805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0213C"/>
    <w:multiLevelType w:val="hybridMultilevel"/>
    <w:tmpl w:val="08D408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C7779A"/>
    <w:multiLevelType w:val="hybridMultilevel"/>
    <w:tmpl w:val="A6D817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942F1"/>
    <w:multiLevelType w:val="hybridMultilevel"/>
    <w:tmpl w:val="A8B6EF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72A5F36"/>
    <w:multiLevelType w:val="hybridMultilevel"/>
    <w:tmpl w:val="EDAC87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9BA1A0C"/>
    <w:multiLevelType w:val="hybridMultilevel"/>
    <w:tmpl w:val="D58AA13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39213B"/>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684431"/>
    <w:multiLevelType w:val="hybridMultilevel"/>
    <w:tmpl w:val="D4B48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8575DE"/>
    <w:multiLevelType w:val="hybridMultilevel"/>
    <w:tmpl w:val="92BE03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83A86"/>
    <w:multiLevelType w:val="hybridMultilevel"/>
    <w:tmpl w:val="C2B2C6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184308"/>
    <w:multiLevelType w:val="hybridMultilevel"/>
    <w:tmpl w:val="EE2CB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3E347C"/>
    <w:multiLevelType w:val="hybridMultilevel"/>
    <w:tmpl w:val="7AF8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0D0E36"/>
    <w:multiLevelType w:val="hybridMultilevel"/>
    <w:tmpl w:val="FC46D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A05538"/>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ascii="Garamond" w:eastAsia="Times New Roman" w:hAnsi="Garamond" w:cs="Arial" w:hint="default"/>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4A02B94"/>
    <w:multiLevelType w:val="hybridMultilevel"/>
    <w:tmpl w:val="EAA8F2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FB0765"/>
    <w:multiLevelType w:val="hybridMultilevel"/>
    <w:tmpl w:val="C7AC8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AC30714"/>
    <w:multiLevelType w:val="hybridMultilevel"/>
    <w:tmpl w:val="3834A6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7655A0"/>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C52EB6"/>
    <w:multiLevelType w:val="hybridMultilevel"/>
    <w:tmpl w:val="21AE88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9B47D0"/>
    <w:multiLevelType w:val="hybridMultilevel"/>
    <w:tmpl w:val="6FC42C24"/>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2D1A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1C72F4A"/>
    <w:multiLevelType w:val="hybridMultilevel"/>
    <w:tmpl w:val="C784C2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2520896"/>
    <w:multiLevelType w:val="hybridMultilevel"/>
    <w:tmpl w:val="FD34661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33D4B39"/>
    <w:multiLevelType w:val="hybridMultilevel"/>
    <w:tmpl w:val="10C6E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B4F4C87"/>
    <w:multiLevelType w:val="hybridMultilevel"/>
    <w:tmpl w:val="A9B4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9212C3"/>
    <w:multiLevelType w:val="hybridMultilevel"/>
    <w:tmpl w:val="F7062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1"/>
  </w:num>
  <w:num w:numId="5">
    <w:abstractNumId w:val="20"/>
  </w:num>
  <w:num w:numId="6">
    <w:abstractNumId w:val="31"/>
  </w:num>
  <w:num w:numId="7">
    <w:abstractNumId w:val="0"/>
  </w:num>
  <w:num w:numId="8">
    <w:abstractNumId w:val="4"/>
  </w:num>
  <w:num w:numId="9">
    <w:abstractNumId w:val="15"/>
  </w:num>
  <w:num w:numId="10">
    <w:abstractNumId w:val="33"/>
  </w:num>
  <w:num w:numId="11">
    <w:abstractNumId w:val="25"/>
  </w:num>
  <w:num w:numId="12">
    <w:abstractNumId w:val="27"/>
  </w:num>
  <w:num w:numId="13">
    <w:abstractNumId w:val="22"/>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7"/>
  </w:num>
  <w:num w:numId="18">
    <w:abstractNumId w:val="2"/>
  </w:num>
  <w:num w:numId="19">
    <w:abstractNumId w:val="16"/>
  </w:num>
  <w:num w:numId="20">
    <w:abstractNumId w:val="23"/>
  </w:num>
  <w:num w:numId="21">
    <w:abstractNumId w:val="1"/>
  </w:num>
  <w:num w:numId="22">
    <w:abstractNumId w:val="1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
  </w:num>
  <w:num w:numId="27">
    <w:abstractNumId w:val="8"/>
  </w:num>
  <w:num w:numId="28">
    <w:abstractNumId w:val="11"/>
  </w:num>
  <w:num w:numId="29">
    <w:abstractNumId w:val="5"/>
  </w:num>
  <w:num w:numId="30">
    <w:abstractNumId w:val="12"/>
  </w:num>
  <w:num w:numId="31">
    <w:abstractNumId w:val="38"/>
  </w:num>
  <w:num w:numId="3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2"/>
  </w:num>
  <w:num w:numId="35">
    <w:abstractNumId w:val="30"/>
  </w:num>
  <w:num w:numId="36">
    <w:abstractNumId w:val="6"/>
  </w:num>
  <w:num w:numId="37">
    <w:abstractNumId w:val="28"/>
  </w:num>
  <w:num w:numId="38">
    <w:abstractNumId w:val="14"/>
  </w:num>
  <w:num w:numId="39">
    <w:abstractNumId w:val="19"/>
  </w:num>
  <w:num w:numId="40">
    <w:abstractNumId w:val="36"/>
  </w:num>
  <w:num w:numId="41">
    <w:abstractNumId w:val="26"/>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39"/>
    <w:rsid w:val="000055EE"/>
    <w:rsid w:val="00006DB1"/>
    <w:rsid w:val="0000773D"/>
    <w:rsid w:val="0001123A"/>
    <w:rsid w:val="000161A7"/>
    <w:rsid w:val="0002085D"/>
    <w:rsid w:val="00020A0E"/>
    <w:rsid w:val="000231A5"/>
    <w:rsid w:val="0002346F"/>
    <w:rsid w:val="000244E0"/>
    <w:rsid w:val="00024B15"/>
    <w:rsid w:val="00030C08"/>
    <w:rsid w:val="00033495"/>
    <w:rsid w:val="000337BE"/>
    <w:rsid w:val="00047B86"/>
    <w:rsid w:val="000573A0"/>
    <w:rsid w:val="00061C8E"/>
    <w:rsid w:val="00071121"/>
    <w:rsid w:val="00073401"/>
    <w:rsid w:val="00073997"/>
    <w:rsid w:val="0007457A"/>
    <w:rsid w:val="0007748F"/>
    <w:rsid w:val="00077FD3"/>
    <w:rsid w:val="00081B98"/>
    <w:rsid w:val="00082401"/>
    <w:rsid w:val="00083684"/>
    <w:rsid w:val="00086355"/>
    <w:rsid w:val="00086A6D"/>
    <w:rsid w:val="00087EF4"/>
    <w:rsid w:val="00093E4E"/>
    <w:rsid w:val="00095CB5"/>
    <w:rsid w:val="000A4973"/>
    <w:rsid w:val="000B0B77"/>
    <w:rsid w:val="000B2A2B"/>
    <w:rsid w:val="000C2847"/>
    <w:rsid w:val="000C4C0D"/>
    <w:rsid w:val="000C7042"/>
    <w:rsid w:val="000C7DC4"/>
    <w:rsid w:val="000D15F2"/>
    <w:rsid w:val="000D246F"/>
    <w:rsid w:val="000D5EB2"/>
    <w:rsid w:val="000D6624"/>
    <w:rsid w:val="000D6C10"/>
    <w:rsid w:val="000E04C6"/>
    <w:rsid w:val="000E1719"/>
    <w:rsid w:val="000E41E5"/>
    <w:rsid w:val="000E46DB"/>
    <w:rsid w:val="000E67A8"/>
    <w:rsid w:val="00100DBB"/>
    <w:rsid w:val="0010241C"/>
    <w:rsid w:val="001050E3"/>
    <w:rsid w:val="00105426"/>
    <w:rsid w:val="00112EF8"/>
    <w:rsid w:val="00114D51"/>
    <w:rsid w:val="00115D7A"/>
    <w:rsid w:val="00116339"/>
    <w:rsid w:val="00117BC2"/>
    <w:rsid w:val="0012194B"/>
    <w:rsid w:val="00131FBF"/>
    <w:rsid w:val="00136203"/>
    <w:rsid w:val="00143AF9"/>
    <w:rsid w:val="00144A66"/>
    <w:rsid w:val="00145429"/>
    <w:rsid w:val="00147C39"/>
    <w:rsid w:val="00153351"/>
    <w:rsid w:val="00153BC5"/>
    <w:rsid w:val="00160B71"/>
    <w:rsid w:val="001628A0"/>
    <w:rsid w:val="00174B02"/>
    <w:rsid w:val="00174BD5"/>
    <w:rsid w:val="0018015A"/>
    <w:rsid w:val="00182BBC"/>
    <w:rsid w:val="00183C5C"/>
    <w:rsid w:val="00187480"/>
    <w:rsid w:val="001913F6"/>
    <w:rsid w:val="00192BBD"/>
    <w:rsid w:val="00193153"/>
    <w:rsid w:val="00195F3D"/>
    <w:rsid w:val="001A1128"/>
    <w:rsid w:val="001A38C3"/>
    <w:rsid w:val="001B0BD3"/>
    <w:rsid w:val="001C511C"/>
    <w:rsid w:val="001D18AF"/>
    <w:rsid w:val="001D6786"/>
    <w:rsid w:val="001D6A0E"/>
    <w:rsid w:val="001E6AB8"/>
    <w:rsid w:val="001F547F"/>
    <w:rsid w:val="0020010F"/>
    <w:rsid w:val="00201C1F"/>
    <w:rsid w:val="0020232A"/>
    <w:rsid w:val="00202D79"/>
    <w:rsid w:val="0020382E"/>
    <w:rsid w:val="0020561C"/>
    <w:rsid w:val="00205D1A"/>
    <w:rsid w:val="00221F9D"/>
    <w:rsid w:val="00223486"/>
    <w:rsid w:val="00233044"/>
    <w:rsid w:val="002338C4"/>
    <w:rsid w:val="00240453"/>
    <w:rsid w:val="00246EB1"/>
    <w:rsid w:val="002504E1"/>
    <w:rsid w:val="002519C3"/>
    <w:rsid w:val="00251B44"/>
    <w:rsid w:val="00256FBA"/>
    <w:rsid w:val="00261F76"/>
    <w:rsid w:val="002624E4"/>
    <w:rsid w:val="00263DE2"/>
    <w:rsid w:val="0026451A"/>
    <w:rsid w:val="00264BB2"/>
    <w:rsid w:val="00266C38"/>
    <w:rsid w:val="002678EC"/>
    <w:rsid w:val="00267933"/>
    <w:rsid w:val="00267FFC"/>
    <w:rsid w:val="002716CD"/>
    <w:rsid w:val="0027753B"/>
    <w:rsid w:val="002779CC"/>
    <w:rsid w:val="00282357"/>
    <w:rsid w:val="002828BB"/>
    <w:rsid w:val="00285058"/>
    <w:rsid w:val="0029216C"/>
    <w:rsid w:val="002928E5"/>
    <w:rsid w:val="00294A11"/>
    <w:rsid w:val="002A54E1"/>
    <w:rsid w:val="002B4BE7"/>
    <w:rsid w:val="002C1F18"/>
    <w:rsid w:val="002C4254"/>
    <w:rsid w:val="002C70DE"/>
    <w:rsid w:val="002D3320"/>
    <w:rsid w:val="002D3CE3"/>
    <w:rsid w:val="002D3DCA"/>
    <w:rsid w:val="002D5F64"/>
    <w:rsid w:val="002E0834"/>
    <w:rsid w:val="002E3929"/>
    <w:rsid w:val="002F0AAB"/>
    <w:rsid w:val="003000A8"/>
    <w:rsid w:val="0030167B"/>
    <w:rsid w:val="00302910"/>
    <w:rsid w:val="00304B79"/>
    <w:rsid w:val="003076B0"/>
    <w:rsid w:val="003103E7"/>
    <w:rsid w:val="00310AB9"/>
    <w:rsid w:val="00310DE9"/>
    <w:rsid w:val="00321BAA"/>
    <w:rsid w:val="0032575F"/>
    <w:rsid w:val="00326C34"/>
    <w:rsid w:val="00330CDE"/>
    <w:rsid w:val="00335EF8"/>
    <w:rsid w:val="0033781F"/>
    <w:rsid w:val="00337915"/>
    <w:rsid w:val="003406F0"/>
    <w:rsid w:val="00341397"/>
    <w:rsid w:val="003425E3"/>
    <w:rsid w:val="00351CFB"/>
    <w:rsid w:val="00352B60"/>
    <w:rsid w:val="00353070"/>
    <w:rsid w:val="00353CE7"/>
    <w:rsid w:val="00363DF2"/>
    <w:rsid w:val="003659B4"/>
    <w:rsid w:val="00375F6E"/>
    <w:rsid w:val="0038111D"/>
    <w:rsid w:val="003828F0"/>
    <w:rsid w:val="00382E54"/>
    <w:rsid w:val="00383C5C"/>
    <w:rsid w:val="00395F32"/>
    <w:rsid w:val="003A05AD"/>
    <w:rsid w:val="003A0D06"/>
    <w:rsid w:val="003A0E40"/>
    <w:rsid w:val="003A4249"/>
    <w:rsid w:val="003A5974"/>
    <w:rsid w:val="003B12F7"/>
    <w:rsid w:val="003B44A7"/>
    <w:rsid w:val="003C7EB3"/>
    <w:rsid w:val="003D7107"/>
    <w:rsid w:val="003E2D1A"/>
    <w:rsid w:val="003E2E5E"/>
    <w:rsid w:val="003E767C"/>
    <w:rsid w:val="003F4556"/>
    <w:rsid w:val="003F54B6"/>
    <w:rsid w:val="00407560"/>
    <w:rsid w:val="00410627"/>
    <w:rsid w:val="004129CF"/>
    <w:rsid w:val="0041444E"/>
    <w:rsid w:val="00414AF9"/>
    <w:rsid w:val="00416752"/>
    <w:rsid w:val="00416871"/>
    <w:rsid w:val="00417383"/>
    <w:rsid w:val="00421841"/>
    <w:rsid w:val="00423192"/>
    <w:rsid w:val="004254B2"/>
    <w:rsid w:val="00431497"/>
    <w:rsid w:val="00432292"/>
    <w:rsid w:val="004336F1"/>
    <w:rsid w:val="004402A2"/>
    <w:rsid w:val="004413E2"/>
    <w:rsid w:val="00444BCC"/>
    <w:rsid w:val="00446EB1"/>
    <w:rsid w:val="00446FE9"/>
    <w:rsid w:val="00450675"/>
    <w:rsid w:val="004510AA"/>
    <w:rsid w:val="0045272F"/>
    <w:rsid w:val="00460ED3"/>
    <w:rsid w:val="00461E72"/>
    <w:rsid w:val="00465640"/>
    <w:rsid w:val="004668D5"/>
    <w:rsid w:val="00471CB9"/>
    <w:rsid w:val="0047320B"/>
    <w:rsid w:val="00473895"/>
    <w:rsid w:val="00473BE0"/>
    <w:rsid w:val="004765D3"/>
    <w:rsid w:val="00481493"/>
    <w:rsid w:val="00486882"/>
    <w:rsid w:val="00491A85"/>
    <w:rsid w:val="00491A9F"/>
    <w:rsid w:val="00494574"/>
    <w:rsid w:val="004A4801"/>
    <w:rsid w:val="004A510B"/>
    <w:rsid w:val="004A5A4E"/>
    <w:rsid w:val="004B0E7C"/>
    <w:rsid w:val="004B1B97"/>
    <w:rsid w:val="004B3673"/>
    <w:rsid w:val="004B3C2B"/>
    <w:rsid w:val="004C617D"/>
    <w:rsid w:val="004D213D"/>
    <w:rsid w:val="004D52F7"/>
    <w:rsid w:val="004E00B4"/>
    <w:rsid w:val="004E14F2"/>
    <w:rsid w:val="004E1980"/>
    <w:rsid w:val="004E2BA2"/>
    <w:rsid w:val="004E77E3"/>
    <w:rsid w:val="005105B4"/>
    <w:rsid w:val="00510BBD"/>
    <w:rsid w:val="00511089"/>
    <w:rsid w:val="00511A2D"/>
    <w:rsid w:val="005120D6"/>
    <w:rsid w:val="00516E49"/>
    <w:rsid w:val="00516FD9"/>
    <w:rsid w:val="00520286"/>
    <w:rsid w:val="00525284"/>
    <w:rsid w:val="00530A3C"/>
    <w:rsid w:val="00543DCE"/>
    <w:rsid w:val="005558BC"/>
    <w:rsid w:val="005564D9"/>
    <w:rsid w:val="00561074"/>
    <w:rsid w:val="005622DE"/>
    <w:rsid w:val="00572B5A"/>
    <w:rsid w:val="00574DFC"/>
    <w:rsid w:val="00575867"/>
    <w:rsid w:val="00577059"/>
    <w:rsid w:val="0057720F"/>
    <w:rsid w:val="0058173E"/>
    <w:rsid w:val="00597848"/>
    <w:rsid w:val="005A69F9"/>
    <w:rsid w:val="005B233B"/>
    <w:rsid w:val="005B6967"/>
    <w:rsid w:val="005C04E3"/>
    <w:rsid w:val="005C1C83"/>
    <w:rsid w:val="005C504A"/>
    <w:rsid w:val="005D1BA4"/>
    <w:rsid w:val="005D332A"/>
    <w:rsid w:val="005E4DF2"/>
    <w:rsid w:val="005E6029"/>
    <w:rsid w:val="005E745F"/>
    <w:rsid w:val="005F5B4A"/>
    <w:rsid w:val="005F600C"/>
    <w:rsid w:val="005F79C3"/>
    <w:rsid w:val="006036A5"/>
    <w:rsid w:val="00604955"/>
    <w:rsid w:val="00604F55"/>
    <w:rsid w:val="00605220"/>
    <w:rsid w:val="00607849"/>
    <w:rsid w:val="006153E8"/>
    <w:rsid w:val="006176F5"/>
    <w:rsid w:val="00626476"/>
    <w:rsid w:val="00632A22"/>
    <w:rsid w:val="006369FA"/>
    <w:rsid w:val="006374A6"/>
    <w:rsid w:val="00654727"/>
    <w:rsid w:val="006675B5"/>
    <w:rsid w:val="0067116E"/>
    <w:rsid w:val="00673208"/>
    <w:rsid w:val="00676AD2"/>
    <w:rsid w:val="00684F42"/>
    <w:rsid w:val="00687239"/>
    <w:rsid w:val="00687284"/>
    <w:rsid w:val="006875A8"/>
    <w:rsid w:val="00690649"/>
    <w:rsid w:val="0069166E"/>
    <w:rsid w:val="006A1AD9"/>
    <w:rsid w:val="006A5816"/>
    <w:rsid w:val="006B7160"/>
    <w:rsid w:val="006C13D4"/>
    <w:rsid w:val="006C3C18"/>
    <w:rsid w:val="006C46EA"/>
    <w:rsid w:val="006C731A"/>
    <w:rsid w:val="006D360E"/>
    <w:rsid w:val="006D6E84"/>
    <w:rsid w:val="006E6DA4"/>
    <w:rsid w:val="006E7B01"/>
    <w:rsid w:val="006F13BC"/>
    <w:rsid w:val="006F1E03"/>
    <w:rsid w:val="006F254E"/>
    <w:rsid w:val="00703D7C"/>
    <w:rsid w:val="00710590"/>
    <w:rsid w:val="00712835"/>
    <w:rsid w:val="00714857"/>
    <w:rsid w:val="00715EFC"/>
    <w:rsid w:val="00720329"/>
    <w:rsid w:val="00721CB1"/>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0F21"/>
    <w:rsid w:val="00773A2D"/>
    <w:rsid w:val="007758F4"/>
    <w:rsid w:val="0077602D"/>
    <w:rsid w:val="00782823"/>
    <w:rsid w:val="00785499"/>
    <w:rsid w:val="00786D07"/>
    <w:rsid w:val="00793FA5"/>
    <w:rsid w:val="007948AB"/>
    <w:rsid w:val="007A3641"/>
    <w:rsid w:val="007A5C2D"/>
    <w:rsid w:val="007B3973"/>
    <w:rsid w:val="007B6DC0"/>
    <w:rsid w:val="007C0CA0"/>
    <w:rsid w:val="007C5B13"/>
    <w:rsid w:val="007C65F2"/>
    <w:rsid w:val="007D2010"/>
    <w:rsid w:val="007D2C0A"/>
    <w:rsid w:val="007D2C57"/>
    <w:rsid w:val="007D37DB"/>
    <w:rsid w:val="007D4315"/>
    <w:rsid w:val="007D4685"/>
    <w:rsid w:val="007D56B0"/>
    <w:rsid w:val="007E234F"/>
    <w:rsid w:val="007F201C"/>
    <w:rsid w:val="007F708A"/>
    <w:rsid w:val="007F70D3"/>
    <w:rsid w:val="00800CEB"/>
    <w:rsid w:val="00803552"/>
    <w:rsid w:val="008066A3"/>
    <w:rsid w:val="00806D9B"/>
    <w:rsid w:val="00810380"/>
    <w:rsid w:val="0081092F"/>
    <w:rsid w:val="008167F1"/>
    <w:rsid w:val="008170CD"/>
    <w:rsid w:val="008215D4"/>
    <w:rsid w:val="008224A4"/>
    <w:rsid w:val="00826F99"/>
    <w:rsid w:val="00831568"/>
    <w:rsid w:val="008329CA"/>
    <w:rsid w:val="00837080"/>
    <w:rsid w:val="00840F21"/>
    <w:rsid w:val="00842C48"/>
    <w:rsid w:val="008434E5"/>
    <w:rsid w:val="00843990"/>
    <w:rsid w:val="00855939"/>
    <w:rsid w:val="008564D1"/>
    <w:rsid w:val="00862245"/>
    <w:rsid w:val="00863EB5"/>
    <w:rsid w:val="008643DF"/>
    <w:rsid w:val="00871136"/>
    <w:rsid w:val="00874C2D"/>
    <w:rsid w:val="00874E2F"/>
    <w:rsid w:val="0087561C"/>
    <w:rsid w:val="00877744"/>
    <w:rsid w:val="00893A3C"/>
    <w:rsid w:val="008957F4"/>
    <w:rsid w:val="008A1792"/>
    <w:rsid w:val="008A1C2E"/>
    <w:rsid w:val="008A2F68"/>
    <w:rsid w:val="008A61E3"/>
    <w:rsid w:val="008B0B24"/>
    <w:rsid w:val="008B3CCB"/>
    <w:rsid w:val="008C06DF"/>
    <w:rsid w:val="008C28FA"/>
    <w:rsid w:val="008C402B"/>
    <w:rsid w:val="008D0D2E"/>
    <w:rsid w:val="008D137A"/>
    <w:rsid w:val="008D48B4"/>
    <w:rsid w:val="008D5D76"/>
    <w:rsid w:val="008D783C"/>
    <w:rsid w:val="008E01E0"/>
    <w:rsid w:val="008E0439"/>
    <w:rsid w:val="008E06BD"/>
    <w:rsid w:val="008E2415"/>
    <w:rsid w:val="008E3F28"/>
    <w:rsid w:val="008E5E5E"/>
    <w:rsid w:val="008E5EAF"/>
    <w:rsid w:val="008F4926"/>
    <w:rsid w:val="008F7DA7"/>
    <w:rsid w:val="00907591"/>
    <w:rsid w:val="00916764"/>
    <w:rsid w:val="0091783A"/>
    <w:rsid w:val="00922361"/>
    <w:rsid w:val="009225F8"/>
    <w:rsid w:val="009252C0"/>
    <w:rsid w:val="00926FEB"/>
    <w:rsid w:val="009318EE"/>
    <w:rsid w:val="00932145"/>
    <w:rsid w:val="009366EC"/>
    <w:rsid w:val="00936EB5"/>
    <w:rsid w:val="00942515"/>
    <w:rsid w:val="009437C7"/>
    <w:rsid w:val="00945181"/>
    <w:rsid w:val="009456AC"/>
    <w:rsid w:val="009506BA"/>
    <w:rsid w:val="009547E8"/>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6538"/>
    <w:rsid w:val="009E1CEE"/>
    <w:rsid w:val="009E48C5"/>
    <w:rsid w:val="009E4BD3"/>
    <w:rsid w:val="009E7C37"/>
    <w:rsid w:val="009F2401"/>
    <w:rsid w:val="009F5281"/>
    <w:rsid w:val="009F573D"/>
    <w:rsid w:val="009F5B34"/>
    <w:rsid w:val="00A111A2"/>
    <w:rsid w:val="00A13010"/>
    <w:rsid w:val="00A13BD8"/>
    <w:rsid w:val="00A1666E"/>
    <w:rsid w:val="00A17984"/>
    <w:rsid w:val="00A203FE"/>
    <w:rsid w:val="00A34B5C"/>
    <w:rsid w:val="00A354C8"/>
    <w:rsid w:val="00A37AC3"/>
    <w:rsid w:val="00A418B2"/>
    <w:rsid w:val="00A42961"/>
    <w:rsid w:val="00A4329B"/>
    <w:rsid w:val="00A5448C"/>
    <w:rsid w:val="00A60A55"/>
    <w:rsid w:val="00A61246"/>
    <w:rsid w:val="00A6136C"/>
    <w:rsid w:val="00A62EC1"/>
    <w:rsid w:val="00A646FE"/>
    <w:rsid w:val="00A71EE3"/>
    <w:rsid w:val="00A748BD"/>
    <w:rsid w:val="00A74BDD"/>
    <w:rsid w:val="00A7514E"/>
    <w:rsid w:val="00A77C19"/>
    <w:rsid w:val="00A8028A"/>
    <w:rsid w:val="00A85479"/>
    <w:rsid w:val="00A86ABC"/>
    <w:rsid w:val="00A924D1"/>
    <w:rsid w:val="00A92BBA"/>
    <w:rsid w:val="00A97C86"/>
    <w:rsid w:val="00AA7C1E"/>
    <w:rsid w:val="00AB071E"/>
    <w:rsid w:val="00AB2BA3"/>
    <w:rsid w:val="00AB53B2"/>
    <w:rsid w:val="00AC037B"/>
    <w:rsid w:val="00AC12C9"/>
    <w:rsid w:val="00AC2D65"/>
    <w:rsid w:val="00AC378B"/>
    <w:rsid w:val="00AD1E3B"/>
    <w:rsid w:val="00AD627C"/>
    <w:rsid w:val="00AE4089"/>
    <w:rsid w:val="00AE4E2E"/>
    <w:rsid w:val="00AE63B3"/>
    <w:rsid w:val="00AF071C"/>
    <w:rsid w:val="00AF2FBE"/>
    <w:rsid w:val="00AF3F61"/>
    <w:rsid w:val="00AF40B5"/>
    <w:rsid w:val="00AF76EE"/>
    <w:rsid w:val="00B00FC5"/>
    <w:rsid w:val="00B061A9"/>
    <w:rsid w:val="00B0685C"/>
    <w:rsid w:val="00B10A4E"/>
    <w:rsid w:val="00B11836"/>
    <w:rsid w:val="00B15657"/>
    <w:rsid w:val="00B15CAF"/>
    <w:rsid w:val="00B15E1C"/>
    <w:rsid w:val="00B166E2"/>
    <w:rsid w:val="00B16BDD"/>
    <w:rsid w:val="00B16FDA"/>
    <w:rsid w:val="00B243B4"/>
    <w:rsid w:val="00B243D3"/>
    <w:rsid w:val="00B269A4"/>
    <w:rsid w:val="00B26EFD"/>
    <w:rsid w:val="00B31529"/>
    <w:rsid w:val="00B41B83"/>
    <w:rsid w:val="00B519B7"/>
    <w:rsid w:val="00B53A86"/>
    <w:rsid w:val="00B55235"/>
    <w:rsid w:val="00B5662E"/>
    <w:rsid w:val="00B579B3"/>
    <w:rsid w:val="00B60185"/>
    <w:rsid w:val="00B6277E"/>
    <w:rsid w:val="00B65449"/>
    <w:rsid w:val="00B6674C"/>
    <w:rsid w:val="00B73159"/>
    <w:rsid w:val="00B82985"/>
    <w:rsid w:val="00B83FFE"/>
    <w:rsid w:val="00B85C44"/>
    <w:rsid w:val="00B87526"/>
    <w:rsid w:val="00B8788F"/>
    <w:rsid w:val="00B91A23"/>
    <w:rsid w:val="00B93CBB"/>
    <w:rsid w:val="00B95B3D"/>
    <w:rsid w:val="00B97206"/>
    <w:rsid w:val="00BA01B5"/>
    <w:rsid w:val="00BA11E3"/>
    <w:rsid w:val="00BA2AFC"/>
    <w:rsid w:val="00BA319A"/>
    <w:rsid w:val="00BA7080"/>
    <w:rsid w:val="00BB056E"/>
    <w:rsid w:val="00BB0FA8"/>
    <w:rsid w:val="00BB2B50"/>
    <w:rsid w:val="00BC05A3"/>
    <w:rsid w:val="00BC3120"/>
    <w:rsid w:val="00BC4B3C"/>
    <w:rsid w:val="00BC7F39"/>
    <w:rsid w:val="00BD4A76"/>
    <w:rsid w:val="00BD61B9"/>
    <w:rsid w:val="00BE22E1"/>
    <w:rsid w:val="00BE4486"/>
    <w:rsid w:val="00BE4BAA"/>
    <w:rsid w:val="00BE6B39"/>
    <w:rsid w:val="00BE796E"/>
    <w:rsid w:val="00BF135C"/>
    <w:rsid w:val="00BF58AF"/>
    <w:rsid w:val="00BF719B"/>
    <w:rsid w:val="00C00811"/>
    <w:rsid w:val="00C00E98"/>
    <w:rsid w:val="00C017CD"/>
    <w:rsid w:val="00C040C0"/>
    <w:rsid w:val="00C11DB5"/>
    <w:rsid w:val="00C14BBC"/>
    <w:rsid w:val="00C1542B"/>
    <w:rsid w:val="00C1680A"/>
    <w:rsid w:val="00C16DF6"/>
    <w:rsid w:val="00C31851"/>
    <w:rsid w:val="00C3235D"/>
    <w:rsid w:val="00C344E4"/>
    <w:rsid w:val="00C372AA"/>
    <w:rsid w:val="00C42586"/>
    <w:rsid w:val="00C43D46"/>
    <w:rsid w:val="00C4456F"/>
    <w:rsid w:val="00C45313"/>
    <w:rsid w:val="00C45E42"/>
    <w:rsid w:val="00C465E6"/>
    <w:rsid w:val="00C47C21"/>
    <w:rsid w:val="00C519AE"/>
    <w:rsid w:val="00C54D7A"/>
    <w:rsid w:val="00C6786C"/>
    <w:rsid w:val="00C725F8"/>
    <w:rsid w:val="00C726C1"/>
    <w:rsid w:val="00C73CD8"/>
    <w:rsid w:val="00C74212"/>
    <w:rsid w:val="00C76477"/>
    <w:rsid w:val="00C807A8"/>
    <w:rsid w:val="00C87B1F"/>
    <w:rsid w:val="00C911D2"/>
    <w:rsid w:val="00C92693"/>
    <w:rsid w:val="00C9399E"/>
    <w:rsid w:val="00CA1151"/>
    <w:rsid w:val="00CA3307"/>
    <w:rsid w:val="00CA510A"/>
    <w:rsid w:val="00CB4999"/>
    <w:rsid w:val="00CC0611"/>
    <w:rsid w:val="00CC094B"/>
    <w:rsid w:val="00CC3E7D"/>
    <w:rsid w:val="00CC4AF4"/>
    <w:rsid w:val="00CC5899"/>
    <w:rsid w:val="00CC5ABF"/>
    <w:rsid w:val="00CC5F53"/>
    <w:rsid w:val="00CD15B1"/>
    <w:rsid w:val="00CD55B3"/>
    <w:rsid w:val="00CD5A17"/>
    <w:rsid w:val="00CE0B60"/>
    <w:rsid w:val="00CE0E89"/>
    <w:rsid w:val="00CE2B5F"/>
    <w:rsid w:val="00CE3BE6"/>
    <w:rsid w:val="00CF016F"/>
    <w:rsid w:val="00CF01D0"/>
    <w:rsid w:val="00D02D43"/>
    <w:rsid w:val="00D146EC"/>
    <w:rsid w:val="00D215BA"/>
    <w:rsid w:val="00D21E3E"/>
    <w:rsid w:val="00D230D3"/>
    <w:rsid w:val="00D2441A"/>
    <w:rsid w:val="00D2459F"/>
    <w:rsid w:val="00D2571C"/>
    <w:rsid w:val="00D26D78"/>
    <w:rsid w:val="00D276BB"/>
    <w:rsid w:val="00D36D34"/>
    <w:rsid w:val="00D3756F"/>
    <w:rsid w:val="00D40580"/>
    <w:rsid w:val="00D41416"/>
    <w:rsid w:val="00D43D23"/>
    <w:rsid w:val="00D4507B"/>
    <w:rsid w:val="00D50E94"/>
    <w:rsid w:val="00D510A4"/>
    <w:rsid w:val="00D51C9E"/>
    <w:rsid w:val="00D53275"/>
    <w:rsid w:val="00D542D9"/>
    <w:rsid w:val="00D54A21"/>
    <w:rsid w:val="00D55BB2"/>
    <w:rsid w:val="00D5729E"/>
    <w:rsid w:val="00D62599"/>
    <w:rsid w:val="00D640BE"/>
    <w:rsid w:val="00D65B72"/>
    <w:rsid w:val="00D673A3"/>
    <w:rsid w:val="00D7228E"/>
    <w:rsid w:val="00D74623"/>
    <w:rsid w:val="00D74C37"/>
    <w:rsid w:val="00D7712E"/>
    <w:rsid w:val="00D82635"/>
    <w:rsid w:val="00D855B4"/>
    <w:rsid w:val="00D864A1"/>
    <w:rsid w:val="00D92F0C"/>
    <w:rsid w:val="00D9367C"/>
    <w:rsid w:val="00D93AFB"/>
    <w:rsid w:val="00DA301F"/>
    <w:rsid w:val="00DA6B3E"/>
    <w:rsid w:val="00DB313D"/>
    <w:rsid w:val="00DB38CE"/>
    <w:rsid w:val="00DB723E"/>
    <w:rsid w:val="00DC17CC"/>
    <w:rsid w:val="00DC37D3"/>
    <w:rsid w:val="00DC4649"/>
    <w:rsid w:val="00DC6495"/>
    <w:rsid w:val="00DC66A3"/>
    <w:rsid w:val="00DD0594"/>
    <w:rsid w:val="00DD0C2C"/>
    <w:rsid w:val="00DD1B02"/>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9C9"/>
    <w:rsid w:val="00E178FC"/>
    <w:rsid w:val="00E17A50"/>
    <w:rsid w:val="00E21928"/>
    <w:rsid w:val="00E22681"/>
    <w:rsid w:val="00E227C5"/>
    <w:rsid w:val="00E23201"/>
    <w:rsid w:val="00E243A3"/>
    <w:rsid w:val="00E266D1"/>
    <w:rsid w:val="00E2796D"/>
    <w:rsid w:val="00E30C3C"/>
    <w:rsid w:val="00E335FD"/>
    <w:rsid w:val="00E36EEC"/>
    <w:rsid w:val="00E377E9"/>
    <w:rsid w:val="00E4150E"/>
    <w:rsid w:val="00E46900"/>
    <w:rsid w:val="00E47909"/>
    <w:rsid w:val="00E5003F"/>
    <w:rsid w:val="00E500B8"/>
    <w:rsid w:val="00E503DB"/>
    <w:rsid w:val="00E50E13"/>
    <w:rsid w:val="00E523BF"/>
    <w:rsid w:val="00E65F14"/>
    <w:rsid w:val="00E66698"/>
    <w:rsid w:val="00E66E87"/>
    <w:rsid w:val="00E919D8"/>
    <w:rsid w:val="00E92B39"/>
    <w:rsid w:val="00E92F88"/>
    <w:rsid w:val="00E96032"/>
    <w:rsid w:val="00E97BCB"/>
    <w:rsid w:val="00EA4F73"/>
    <w:rsid w:val="00EA7A6B"/>
    <w:rsid w:val="00EB1F1C"/>
    <w:rsid w:val="00EB6E8C"/>
    <w:rsid w:val="00EC1BC5"/>
    <w:rsid w:val="00EC2F7B"/>
    <w:rsid w:val="00ED2DF7"/>
    <w:rsid w:val="00ED388E"/>
    <w:rsid w:val="00ED4439"/>
    <w:rsid w:val="00ED46E2"/>
    <w:rsid w:val="00ED6B30"/>
    <w:rsid w:val="00EE3D7E"/>
    <w:rsid w:val="00EF0085"/>
    <w:rsid w:val="00EF0562"/>
    <w:rsid w:val="00EF61A9"/>
    <w:rsid w:val="00EF6BF9"/>
    <w:rsid w:val="00EF7BF6"/>
    <w:rsid w:val="00F03B4A"/>
    <w:rsid w:val="00F07671"/>
    <w:rsid w:val="00F1340F"/>
    <w:rsid w:val="00F142D0"/>
    <w:rsid w:val="00F1792E"/>
    <w:rsid w:val="00F22821"/>
    <w:rsid w:val="00F31798"/>
    <w:rsid w:val="00F32E60"/>
    <w:rsid w:val="00F37841"/>
    <w:rsid w:val="00F421CB"/>
    <w:rsid w:val="00F4291F"/>
    <w:rsid w:val="00F430E2"/>
    <w:rsid w:val="00F44062"/>
    <w:rsid w:val="00F45346"/>
    <w:rsid w:val="00F45A18"/>
    <w:rsid w:val="00F5010E"/>
    <w:rsid w:val="00F50450"/>
    <w:rsid w:val="00F64715"/>
    <w:rsid w:val="00F64A7E"/>
    <w:rsid w:val="00F65355"/>
    <w:rsid w:val="00F81544"/>
    <w:rsid w:val="00F83645"/>
    <w:rsid w:val="00F87FFA"/>
    <w:rsid w:val="00F940B4"/>
    <w:rsid w:val="00FA35BB"/>
    <w:rsid w:val="00FA37A2"/>
    <w:rsid w:val="00FA4697"/>
    <w:rsid w:val="00FA4BB3"/>
    <w:rsid w:val="00FA6B97"/>
    <w:rsid w:val="00FB07BB"/>
    <w:rsid w:val="00FC0545"/>
    <w:rsid w:val="00FC2FD8"/>
    <w:rsid w:val="00FD607E"/>
    <w:rsid w:val="00FD6C36"/>
    <w:rsid w:val="00FD6CB5"/>
    <w:rsid w:val="00FE0EA6"/>
    <w:rsid w:val="00FE4C3A"/>
    <w:rsid w:val="00FE5E63"/>
    <w:rsid w:val="00FF2EF5"/>
    <w:rsid w:val="00FF4305"/>
    <w:rsid w:val="00FF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74A8"/>
  <w15:docId w15:val="{62854085-C08F-4506-A8C1-6236A9B6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54D7A"/>
    <w:pPr>
      <w:keepNext/>
      <w:keepLines/>
      <w:numPr>
        <w:numId w:val="2"/>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2"/>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2"/>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2"/>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2"/>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2"/>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2"/>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2"/>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2"/>
      </w:numPr>
      <w:spacing w:before="200" w:line="276" w:lineRule="auto"/>
      <w:outlineLvl w:val="8"/>
    </w:pPr>
    <w:rPr>
      <w:rFonts w:ascii="Calibri"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semiHidden/>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customStyle="1" w:styleId="apple-style-span">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customStyle="1" w:styleId="BalloonTextChar">
    <w:name w:val="Balloon Text Char"/>
    <w:link w:val="BalloonText"/>
    <w:uiPriority w:val="99"/>
    <w:semiHidden/>
    <w:rsid w:val="00874E2F"/>
    <w:rPr>
      <w:rFonts w:ascii="Tahoma" w:hAnsi="Tahoma" w:cs="Tahoma"/>
      <w:sz w:val="16"/>
      <w:szCs w:val="16"/>
    </w:rPr>
  </w:style>
  <w:style w:type="paragraph" w:customStyle="1" w:styleId="Default">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eastAsia="Cambria" w:hAnsi="Calibri" w:cs="Consolas"/>
      <w:sz w:val="22"/>
      <w:szCs w:val="21"/>
    </w:rPr>
  </w:style>
  <w:style w:type="character" w:customStyle="1" w:styleId="PlainTextChar">
    <w:name w:val="Plain Text Char"/>
    <w:link w:val="PlainText"/>
    <w:uiPriority w:val="99"/>
    <w:semiHidden/>
    <w:rsid w:val="00FB07BB"/>
    <w:rPr>
      <w:rFonts w:ascii="Calibri" w:eastAsia="Cambria" w:hAnsi="Calibri" w:cs="Consolas"/>
      <w:sz w:val="22"/>
      <w:szCs w:val="21"/>
    </w:rPr>
  </w:style>
  <w:style w:type="table" w:styleId="TableGrid">
    <w:name w:val="Table Grid"/>
    <w:basedOn w:val="TableNormal"/>
    <w:uiPriority w:val="59"/>
    <w:rsid w:val="00340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54D7A"/>
    <w:rPr>
      <w:rFonts w:ascii="Calibri" w:hAnsi="Calibri"/>
      <w:b/>
      <w:bCs/>
      <w:color w:val="365F91"/>
      <w:sz w:val="28"/>
      <w:szCs w:val="28"/>
    </w:rPr>
  </w:style>
  <w:style w:type="character" w:customStyle="1" w:styleId="Heading2Char">
    <w:name w:val="Heading 2 Char"/>
    <w:link w:val="Heading2"/>
    <w:uiPriority w:val="9"/>
    <w:semiHidden/>
    <w:rsid w:val="00C54D7A"/>
    <w:rPr>
      <w:rFonts w:ascii="Calibri" w:hAnsi="Calibri"/>
      <w:b/>
      <w:bCs/>
      <w:color w:val="4F81BD"/>
      <w:sz w:val="26"/>
      <w:szCs w:val="26"/>
    </w:rPr>
  </w:style>
  <w:style w:type="character" w:customStyle="1" w:styleId="Heading3Char">
    <w:name w:val="Heading 3 Char"/>
    <w:link w:val="Heading3"/>
    <w:uiPriority w:val="9"/>
    <w:semiHidden/>
    <w:rsid w:val="00C54D7A"/>
    <w:rPr>
      <w:rFonts w:ascii="Calibri" w:hAnsi="Calibri"/>
      <w:b/>
      <w:bCs/>
      <w:color w:val="4F81BD"/>
      <w:sz w:val="22"/>
      <w:szCs w:val="22"/>
    </w:rPr>
  </w:style>
  <w:style w:type="character" w:customStyle="1" w:styleId="Heading4Char">
    <w:name w:val="Heading 4 Char"/>
    <w:link w:val="Heading4"/>
    <w:uiPriority w:val="9"/>
    <w:semiHidden/>
    <w:rsid w:val="00C54D7A"/>
    <w:rPr>
      <w:rFonts w:ascii="Calibri" w:hAnsi="Calibri"/>
      <w:b/>
      <w:bCs/>
      <w:i/>
      <w:iCs/>
      <w:color w:val="4F81BD"/>
      <w:sz w:val="22"/>
      <w:szCs w:val="22"/>
    </w:rPr>
  </w:style>
  <w:style w:type="character" w:customStyle="1" w:styleId="Heading5Char">
    <w:name w:val="Heading 5 Char"/>
    <w:link w:val="Heading5"/>
    <w:uiPriority w:val="9"/>
    <w:semiHidden/>
    <w:rsid w:val="00C54D7A"/>
    <w:rPr>
      <w:rFonts w:ascii="Calibri" w:hAnsi="Calibri"/>
      <w:color w:val="243F60"/>
      <w:sz w:val="22"/>
      <w:szCs w:val="22"/>
    </w:rPr>
  </w:style>
  <w:style w:type="character" w:customStyle="1" w:styleId="Heading6Char">
    <w:name w:val="Heading 6 Char"/>
    <w:link w:val="Heading6"/>
    <w:uiPriority w:val="9"/>
    <w:semiHidden/>
    <w:rsid w:val="00C54D7A"/>
    <w:rPr>
      <w:rFonts w:ascii="Calibri" w:hAnsi="Calibri"/>
      <w:i/>
      <w:iCs/>
      <w:color w:val="243F60"/>
      <w:sz w:val="22"/>
      <w:szCs w:val="22"/>
    </w:rPr>
  </w:style>
  <w:style w:type="character" w:customStyle="1" w:styleId="Heading7Char">
    <w:name w:val="Heading 7 Char"/>
    <w:link w:val="Heading7"/>
    <w:uiPriority w:val="9"/>
    <w:semiHidden/>
    <w:rsid w:val="00C54D7A"/>
    <w:rPr>
      <w:rFonts w:ascii="Calibri" w:hAnsi="Calibri"/>
      <w:i/>
      <w:iCs/>
      <w:color w:val="404040"/>
      <w:sz w:val="22"/>
      <w:szCs w:val="22"/>
    </w:rPr>
  </w:style>
  <w:style w:type="character" w:customStyle="1" w:styleId="Heading8Char">
    <w:name w:val="Heading 8 Char"/>
    <w:link w:val="Heading8"/>
    <w:uiPriority w:val="9"/>
    <w:semiHidden/>
    <w:rsid w:val="00C54D7A"/>
    <w:rPr>
      <w:rFonts w:ascii="Calibri" w:hAnsi="Calibri"/>
      <w:color w:val="404040"/>
    </w:rPr>
  </w:style>
  <w:style w:type="character" w:customStyle="1" w:styleId="Heading9Char">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eastAsia="Calibri" w:hAnsi="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customStyle="1" w:styleId="HeaderChar">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customStyle="1" w:styleId="FooterChar">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customStyle="1" w:styleId="apple-converted-space">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customStyle="1" w:styleId="CommentTextChar">
    <w:name w:val="Comment Text Char"/>
    <w:basedOn w:val="DefaultParagraphFont"/>
    <w:link w:val="CommentText"/>
    <w:uiPriority w:val="99"/>
    <w:semiHidden/>
    <w:rsid w:val="00446EB1"/>
  </w:style>
  <w:style w:type="character" w:customStyle="1" w:styleId="xapple-tab-span">
    <w:name w:val="x_apple-tab-span"/>
    <w:basedOn w:val="DefaultParagraphFont"/>
    <w:rsid w:val="005F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185098752">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sChild>
    </w:div>
    <w:div w:id="484125933">
      <w:bodyDiv w:val="1"/>
      <w:marLeft w:val="0"/>
      <w:marRight w:val="0"/>
      <w:marTop w:val="0"/>
      <w:marBottom w:val="0"/>
      <w:divBdr>
        <w:top w:val="none" w:sz="0" w:space="0" w:color="auto"/>
        <w:left w:val="none" w:sz="0" w:space="0" w:color="auto"/>
        <w:bottom w:val="none" w:sz="0" w:space="0" w:color="auto"/>
        <w:right w:val="none" w:sz="0" w:space="0" w:color="auto"/>
      </w:divBdr>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02335834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02760175">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693070795">
      <w:bodyDiv w:val="1"/>
      <w:marLeft w:val="0"/>
      <w:marRight w:val="0"/>
      <w:marTop w:val="0"/>
      <w:marBottom w:val="0"/>
      <w:divBdr>
        <w:top w:val="none" w:sz="0" w:space="0" w:color="auto"/>
        <w:left w:val="none" w:sz="0" w:space="0" w:color="auto"/>
        <w:bottom w:val="none" w:sz="0" w:space="0" w:color="auto"/>
        <w:right w:val="none" w:sz="0" w:space="0" w:color="auto"/>
      </w:divBdr>
    </w:div>
    <w:div w:id="1828671469">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 w:id="1859931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2661</CharactersWithSpaces>
  <SharedDoc>false</SharedDoc>
  <HLinks>
    <vt:vector size="6" baseType="variant">
      <vt:variant>
        <vt:i4>852062</vt:i4>
      </vt:variant>
      <vt:variant>
        <vt:i4>0</vt:i4>
      </vt:variant>
      <vt:variant>
        <vt:i4>0</vt:i4>
      </vt:variant>
      <vt:variant>
        <vt:i4>5</vt:i4>
      </vt:variant>
      <vt:variant>
        <vt:lpwstr>http://facultycouncil.colostate.edu/files/manual/sectionc.htm</vt:lpwstr>
      </vt:variant>
      <vt:variant>
        <vt:lpwstr>c.2.4.2.1.a-3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Morse,Jenny</cp:lastModifiedBy>
  <cp:revision>2</cp:revision>
  <cp:lastPrinted>2016-04-28T20:49:00Z</cp:lastPrinted>
  <dcterms:created xsi:type="dcterms:W3CDTF">2018-04-06T17:09:00Z</dcterms:created>
  <dcterms:modified xsi:type="dcterms:W3CDTF">2018-04-06T17:09:00Z</dcterms:modified>
</cp:coreProperties>
</file>